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57"/>
        <w:jc w:val="center"/>
        <w:rPr>
          <w:rFonts w:ascii="Times New Roman" w:hAnsi="Times New Roman" w:cs="Times New Roman"/>
          <w:b/>
          <w:color w:val="000000"/>
        </w:rPr>
      </w:pPr>
      <w:r>
        <w:rPr>
          <w:rFonts w:cs="Times New Roman" w:ascii="Times New Roman" w:hAnsi="Times New Roman"/>
          <w:b/>
          <w:color w:val="000000"/>
        </w:rPr>
      </w:r>
    </w:p>
    <w:p>
      <w:pPr>
        <w:pStyle w:val="Normal"/>
        <w:spacing w:lineRule="auto" w:line="240" w:before="0" w:after="57"/>
        <w:jc w:val="center"/>
        <w:rPr>
          <w:rFonts w:ascii="Times New Roman" w:hAnsi="Times New Roman" w:cs="Times New Roman"/>
          <w:b/>
          <w:color w:val="000000"/>
        </w:rPr>
      </w:pPr>
      <w:r>
        <w:rPr>
          <w:rFonts w:cs="Times New Roman" w:ascii="Times New Roman" w:hAnsi="Times New Roman"/>
          <w:b/>
          <w:color w:val="000000"/>
        </w:rPr>
        <w:t>Zápis č. 0</w:t>
      </w:r>
      <w:r>
        <w:rPr>
          <w:rFonts w:cs="Times New Roman" w:ascii="Times New Roman" w:hAnsi="Times New Roman"/>
          <w:b/>
          <w:color w:val="000000"/>
        </w:rPr>
        <w:t>5</w:t>
      </w:r>
      <w:r>
        <w:rPr>
          <w:rFonts w:cs="Times New Roman" w:ascii="Times New Roman" w:hAnsi="Times New Roman"/>
          <w:b/>
          <w:color w:val="000000"/>
        </w:rPr>
        <w:t xml:space="preserve"> ze zasedání MR OMS dne 1</w:t>
      </w:r>
      <w:r>
        <w:rPr>
          <w:rFonts w:cs="Times New Roman" w:ascii="Times New Roman" w:hAnsi="Times New Roman"/>
          <w:b/>
          <w:color w:val="000000"/>
        </w:rPr>
        <w:t>2</w:t>
      </w:r>
      <w:r>
        <w:rPr>
          <w:rFonts w:cs="Times New Roman" w:ascii="Times New Roman" w:hAnsi="Times New Roman"/>
          <w:b/>
          <w:color w:val="000000"/>
        </w:rPr>
        <w:t>.</w:t>
      </w:r>
      <w:r>
        <w:rPr>
          <w:rFonts w:cs="Times New Roman" w:ascii="Times New Roman" w:hAnsi="Times New Roman"/>
          <w:b/>
          <w:color w:val="000000"/>
        </w:rPr>
        <w:t>5</w:t>
      </w:r>
      <w:r>
        <w:rPr>
          <w:rFonts w:cs="Times New Roman" w:ascii="Times New Roman" w:hAnsi="Times New Roman"/>
          <w:b/>
          <w:color w:val="000000"/>
        </w:rPr>
        <w:t>.2026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auto"/>
        </w:rPr>
      </w:pPr>
      <w:r>
        <w:rPr>
          <w:rFonts w:cs="Times New Roman" w:ascii="Times New Roman" w:hAnsi="Times New Roman"/>
          <w:color w:val="auto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auto"/>
        </w:rPr>
      </w:pPr>
      <w:r>
        <w:rPr>
          <w:rFonts w:cs="Times New Roman" w:ascii="Times New Roman" w:hAnsi="Times New Roman"/>
          <w:color w:val="000000"/>
        </w:rPr>
        <w:t>Přítomni: dle prezenční listiny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auto"/>
        </w:rPr>
      </w:pPr>
      <w:r>
        <w:rPr>
          <w:rFonts w:cs="Times New Roman" w:ascii="Times New Roman" w:hAnsi="Times New Roman"/>
          <w:color w:val="000000"/>
        </w:rPr>
        <w:t xml:space="preserve">Zasedání zahájil a řídil předseda MR Josef Prokeš – přítomno </w:t>
      </w:r>
      <w:r>
        <w:rPr>
          <w:rFonts w:cs="Times New Roman" w:ascii="Times New Roman" w:hAnsi="Times New Roman"/>
          <w:color w:val="000000"/>
        </w:rPr>
        <w:t>7</w:t>
      </w:r>
      <w:r>
        <w:rPr>
          <w:rFonts w:cs="Times New Roman" w:ascii="Times New Roman" w:hAnsi="Times New Roman"/>
          <w:color w:val="000000"/>
        </w:rPr>
        <w:t xml:space="preserve"> členů MR – </w:t>
      </w:r>
      <w:r>
        <w:rPr>
          <w:rFonts w:cs="Times New Roman" w:ascii="Times New Roman" w:hAnsi="Times New Roman"/>
          <w:b w:val="false"/>
          <w:bCs w:val="false"/>
          <w:color w:val="000000"/>
        </w:rPr>
        <w:t xml:space="preserve">MR je usnášení schopná.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auto"/>
        </w:rPr>
      </w:pPr>
      <w:r>
        <w:rPr>
          <w:rFonts w:cs="Times New Roman" w:ascii="Times New Roman" w:hAnsi="Times New Roman"/>
          <w:color w:val="000000"/>
        </w:rPr>
        <w:t>Dále přítomen – člen DR OMS.</w:t>
      </w:r>
    </w:p>
    <w:p>
      <w:pPr>
        <w:pStyle w:val="Normal"/>
        <w:spacing w:lineRule="auto" w:line="240" w:before="0" w:after="57"/>
        <w:jc w:val="both"/>
        <w:rPr>
          <w:rFonts w:ascii="Times New Roman" w:hAnsi="Times New Roman" w:cs="Times New Roman"/>
          <w:color w:val="auto"/>
        </w:rPr>
      </w:pPr>
      <w:r>
        <w:rPr>
          <w:rFonts w:cs="Times New Roman" w:ascii="Times New Roman" w:hAnsi="Times New Roman"/>
          <w:color w:val="000000"/>
        </w:rPr>
        <w:t xml:space="preserve">Schváleno: zapisovatel – Josef Prokeš, ověřovatel – </w:t>
      </w:r>
      <w:r>
        <w:rPr>
          <w:rFonts w:cs="Times New Roman" w:ascii="Times New Roman" w:hAnsi="Times New Roman"/>
          <w:color w:val="auto"/>
        </w:rPr>
        <w:t>Jaroslav Fridrichovský.</w:t>
      </w:r>
    </w:p>
    <w:p>
      <w:pPr>
        <w:pStyle w:val="Normal"/>
        <w:spacing w:lineRule="auto" w:line="240" w:before="0" w:after="57"/>
        <w:jc w:val="both"/>
        <w:rPr>
          <w:rFonts w:ascii="Times New Roman" w:hAnsi="Times New Roman" w:cs="Times New Roman"/>
          <w:color w:val="auto"/>
          <w:sz w:val="12"/>
          <w:szCs w:val="12"/>
        </w:rPr>
      </w:pPr>
      <w:r>
        <w:rPr>
          <w:rFonts w:cs="Times New Roman" w:ascii="Times New Roman" w:hAnsi="Times New Roman"/>
          <w:color w:val="auto"/>
          <w:sz w:val="12"/>
          <w:szCs w:val="12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auto"/>
        </w:rPr>
      </w:pPr>
      <w:r>
        <w:rPr>
          <w:rFonts w:cs="Times New Roman" w:ascii="Times New Roman" w:hAnsi="Times New Roman"/>
          <w:b/>
          <w:bCs/>
          <w:color w:val="000000"/>
        </w:rPr>
        <w:t>A) Kontrola</w:t>
      </w:r>
      <w:r>
        <w:rPr>
          <w:rFonts w:cs="Times New Roman" w:ascii="Times New Roman" w:hAnsi="Times New Roman"/>
          <w:color w:val="000000"/>
        </w:rPr>
        <w:t xml:space="preserve"> </w:t>
      </w:r>
      <w:r>
        <w:rPr>
          <w:rFonts w:cs="Times New Roman" w:ascii="Times New Roman" w:hAnsi="Times New Roman"/>
          <w:b/>
          <w:bCs/>
          <w:color w:val="000000"/>
        </w:rPr>
        <w:t>úkolů - zasedání MR 1</w:t>
      </w:r>
      <w:r>
        <w:rPr>
          <w:rFonts w:cs="Times New Roman" w:ascii="Times New Roman" w:hAnsi="Times New Roman"/>
          <w:b/>
          <w:bCs/>
          <w:color w:val="000000"/>
        </w:rPr>
        <w:t>4</w:t>
      </w:r>
      <w:r>
        <w:rPr>
          <w:rFonts w:cs="Times New Roman" w:ascii="Times New Roman" w:hAnsi="Times New Roman"/>
          <w:b/>
          <w:bCs/>
          <w:color w:val="000000"/>
        </w:rPr>
        <w:t>.</w:t>
      </w:r>
      <w:r>
        <w:rPr>
          <w:rFonts w:cs="Times New Roman" w:ascii="Times New Roman" w:hAnsi="Times New Roman"/>
          <w:b/>
          <w:bCs/>
          <w:color w:val="000000"/>
        </w:rPr>
        <w:t>4</w:t>
      </w:r>
      <w:r>
        <w:rPr>
          <w:rFonts w:cs="Times New Roman" w:ascii="Times New Roman" w:hAnsi="Times New Roman"/>
          <w:b/>
          <w:bCs/>
          <w:color w:val="000000"/>
        </w:rPr>
        <w:t>.2026: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hanging="397" w:left="737" w:right="0"/>
        <w:jc w:val="left"/>
        <w:rPr>
          <w:rFonts w:ascii="Times New Roman" w:hAnsi="Times New Roman" w:cs="Times New Roman"/>
          <w:color w:val="auto"/>
        </w:rPr>
      </w:pPr>
      <w:r>
        <w:rPr>
          <w:rFonts w:cs="Times New Roman" w:ascii="Times New Roman" w:hAnsi="Times New Roman"/>
          <w:color w:val="000000"/>
        </w:rPr>
        <w:t>-</w:t>
        <w:tab/>
        <w:t xml:space="preserve">úkoly splněny -  </w:t>
      </w:r>
      <w:r>
        <w:rPr>
          <w:rFonts w:cs="Times New Roman" w:ascii="Times New Roman" w:hAnsi="Times New Roman"/>
          <w:color w:val="auto"/>
        </w:rPr>
        <w:t>bez připomínek.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hanging="397" w:left="737" w:right="0"/>
        <w:jc w:val="left"/>
        <w:rPr>
          <w:rFonts w:ascii="Times New Roman" w:hAnsi="Times New Roman" w:cs="Times New Roman"/>
          <w:color w:val="auto"/>
        </w:rPr>
      </w:pPr>
      <w:r>
        <w:rPr>
          <w:rFonts w:cs="Times New Roman" w:ascii="Times New Roman" w:hAnsi="Times New Roman"/>
          <w:color w:val="000000"/>
        </w:rPr>
        <w:t xml:space="preserve"> </w:t>
      </w:r>
      <w:r>
        <w:rPr>
          <w:rFonts w:cs="Times New Roman" w:ascii="Times New Roman" w:hAnsi="Times New Roman"/>
          <w:color w:val="000000"/>
        </w:rPr>
        <w:tab/>
        <w:tab/>
        <w:tab/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auto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B) Informace z ČMMJ:</w:t>
      </w:r>
      <w:r>
        <w:rPr>
          <w:rFonts w:cs="Times New Roman" w:ascii="Times New Roman" w:hAnsi="Times New Roman"/>
          <w:b/>
          <w:bCs/>
          <w:color w:val="000000"/>
        </w:rPr>
        <w:t xml:space="preserve"> </w:t>
      </w:r>
    </w:p>
    <w:p>
      <w:pPr>
        <w:pStyle w:val="Normal"/>
        <w:tabs>
          <w:tab w:val="clear" w:pos="720"/>
          <w:tab w:val="left" w:pos="735" w:leader="none"/>
        </w:tabs>
        <w:spacing w:lineRule="auto" w:line="240" w:before="0" w:after="57"/>
        <w:ind w:hanging="397" w:left="737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 xml:space="preserve">- </w:t>
        <w:tab/>
      </w:r>
      <w:r>
        <w:rPr>
          <w:rStyle w:val="Hyperlink"/>
          <w:rFonts w:cs="Times New Roman" w:ascii="Times New Roman" w:hAnsi="Times New Roman"/>
          <w:b w:val="false"/>
          <w:bCs w:val="false"/>
          <w:color w:val="000000"/>
          <w:u w:val="none"/>
        </w:rPr>
        <w:t>AMP – nový výskyt v německém Sasku, uhynulý divočák cca 20 km od českých hranic ( starší nebo čerstvý úhyn ? ), poslední výskyt více než před rokem – snaha o zrušení UP I., neustálá bdělost a dodržování pravidel biobezpečnosti ( i na území ČR – příhraniční oblast ) - další informace web SVS, ČMMJ</w:t>
      </w:r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0"/>
        <w:ind w:hanging="397" w:left="737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</w:t>
        <w:tab/>
      </w: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web ČMMJ – jak (ne)komunikovat myslivost</w:t>
      </w:r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57"/>
        <w:ind w:hanging="397" w:left="737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ab/>
      </w:r>
      <w:r>
        <w:rPr>
          <w:rFonts w:cs="Times New Roman" w:ascii="Times New Roman" w:hAnsi="Times New Roman"/>
          <w:b/>
          <w:bCs/>
          <w:color w:val="2A6099"/>
          <w:u w:val="single"/>
        </w:rPr>
        <w:t>https://www.cmmj.cz/jak-nekomunikovat-myslivost-aneb-co-ukazujeme-to-si-o-nas-verejnost-mysli/</w:t>
      </w:r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0"/>
        <w:ind w:hanging="397" w:left="737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 xml:space="preserve">- </w:t>
        <w:tab/>
      </w: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 xml:space="preserve">personální změny na sekretariátu ČMMJ – </w:t>
      </w: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 xml:space="preserve">nově obsazeny </w:t>
      </w: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 xml:space="preserve">pozice: účetní – </w:t>
      </w: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Věra Beránková, práce s mládeží – Aleš Rada</w:t>
      </w:r>
    </w:p>
    <w:p>
      <w:pPr>
        <w:pStyle w:val="Normal"/>
        <w:widowControl/>
        <w:tabs>
          <w:tab w:val="clear" w:pos="720"/>
          <w:tab w:val="left" w:pos="1140" w:leader="none"/>
        </w:tabs>
        <w:suppressAutoHyphens w:val="true"/>
        <w:bidi w:val="0"/>
        <w:spacing w:lineRule="auto" w:line="240" w:before="0" w:after="0"/>
        <w:ind w:hanging="454" w:left="79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</w:t>
        <w:tab/>
      </w: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 xml:space="preserve">MZe – úprava Metodiky kontroly zdraví zvířat: </w:t>
      </w:r>
    </w:p>
    <w:p>
      <w:pPr>
        <w:pStyle w:val="Normal"/>
        <w:widowControl/>
        <w:tabs>
          <w:tab w:val="clear" w:pos="720"/>
          <w:tab w:val="left" w:pos="1140" w:leader="none"/>
        </w:tabs>
        <w:suppressAutoHyphens w:val="true"/>
        <w:bidi w:val="0"/>
        <w:spacing w:lineRule="auto" w:line="240" w:before="0" w:after="0"/>
        <w:ind w:hanging="454" w:left="79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ab/>
        <w:t xml:space="preserve">- od 30.3.2026 povinná vakcinace proti NCD (Newcastelská choroba = pseudomor drůbeže: vysoce nakažlivé a nebezpečné virové onemocnění hlavně drůbeže ) - </w:t>
      </w: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příznaky NCD podobné ptačí chřipce ( povinná likvidace chovu ) - registrované vakciny</w:t>
      </w:r>
    </w:p>
    <w:p>
      <w:pPr>
        <w:pStyle w:val="Normal"/>
        <w:widowControl/>
        <w:tabs>
          <w:tab w:val="clear" w:pos="720"/>
          <w:tab w:val="left" w:pos="1140" w:leader="none"/>
        </w:tabs>
        <w:suppressAutoHyphens w:val="true"/>
        <w:bidi w:val="0"/>
        <w:spacing w:lineRule="auto" w:line="240" w:before="0" w:after="0"/>
        <w:ind w:hanging="0" w:left="1757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 vztahuje se na:</w:t>
        <w:tab/>
        <w:t>- reprodukční chovy bažantů</w:t>
      </w:r>
    </w:p>
    <w:p>
      <w:pPr>
        <w:pStyle w:val="Normal"/>
        <w:widowControl/>
        <w:tabs>
          <w:tab w:val="clear" w:pos="720"/>
          <w:tab w:val="left" w:pos="1140" w:leader="none"/>
        </w:tabs>
        <w:suppressAutoHyphens w:val="true"/>
        <w:bidi w:val="0"/>
        <w:spacing w:lineRule="auto" w:line="240" w:before="0" w:after="0"/>
        <w:ind w:hanging="0" w:left="3628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 odchovny bažantů</w:t>
      </w:r>
    </w:p>
    <w:p>
      <w:pPr>
        <w:pStyle w:val="Normal"/>
        <w:widowControl/>
        <w:tabs>
          <w:tab w:val="clear" w:pos="720"/>
          <w:tab w:val="left" w:pos="1140" w:leader="none"/>
        </w:tabs>
        <w:suppressAutoHyphens w:val="true"/>
        <w:bidi w:val="0"/>
        <w:spacing w:lineRule="auto" w:line="240" w:before="0" w:after="0"/>
        <w:ind w:hanging="0" w:left="3628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 chovy výkrmových krůt</w:t>
      </w:r>
    </w:p>
    <w:p>
      <w:pPr>
        <w:pStyle w:val="Normal"/>
        <w:widowControl/>
        <w:tabs>
          <w:tab w:val="clear" w:pos="720"/>
          <w:tab w:val="left" w:pos="1140" w:leader="none"/>
        </w:tabs>
        <w:suppressAutoHyphens w:val="true"/>
        <w:bidi w:val="0"/>
        <w:spacing w:lineRule="auto" w:line="240" w:before="0" w:after="0"/>
        <w:ind w:hanging="0" w:left="3628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 všechny registrované chovy nosnic ( produkce konzumních vajec )</w:t>
      </w:r>
    </w:p>
    <w:p>
      <w:pPr>
        <w:pStyle w:val="Normal"/>
        <w:widowControl/>
        <w:tabs>
          <w:tab w:val="clear" w:pos="720"/>
          <w:tab w:val="left" w:pos="1140" w:leader="none"/>
        </w:tabs>
        <w:suppressAutoHyphens w:val="true"/>
        <w:bidi w:val="0"/>
        <w:spacing w:lineRule="auto" w:line="240" w:before="0" w:after="0"/>
        <w:ind w:hanging="0" w:left="1757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 xml:space="preserve">- podmínky: </w:t>
        <w:tab/>
        <w:t>- náklady hradí chovatel</w:t>
      </w:r>
    </w:p>
    <w:p>
      <w:pPr>
        <w:pStyle w:val="Normal"/>
        <w:widowControl/>
        <w:tabs>
          <w:tab w:val="clear" w:pos="720"/>
          <w:tab w:val="left" w:pos="1140" w:leader="none"/>
        </w:tabs>
        <w:suppressAutoHyphens w:val="true"/>
        <w:bidi w:val="0"/>
        <w:spacing w:lineRule="auto" w:line="240" w:before="0" w:after="0"/>
        <w:ind w:hanging="0" w:left="3628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 xml:space="preserve">- </w:t>
      </w: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od 1.7.2026 SVS kontola záznamů o prováděném očkování</w:t>
      </w:r>
    </w:p>
    <w:p>
      <w:pPr>
        <w:pStyle w:val="Normal"/>
        <w:widowControl/>
        <w:tabs>
          <w:tab w:val="clear" w:pos="720"/>
          <w:tab w:val="left" w:pos="1140" w:leader="none"/>
        </w:tabs>
        <w:suppressAutoHyphens w:val="true"/>
        <w:bidi w:val="0"/>
        <w:spacing w:lineRule="auto" w:line="240" w:before="0" w:after="0"/>
        <w:ind w:hanging="0" w:left="3628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 xml:space="preserve">- </w:t>
      </w: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chovatel zajistí imunitu hejna po celou dobu chovu</w:t>
      </w:r>
    </w:p>
    <w:p>
      <w:pPr>
        <w:pStyle w:val="Normal"/>
        <w:widowControl/>
        <w:tabs>
          <w:tab w:val="clear" w:pos="720"/>
          <w:tab w:val="left" w:pos="1140" w:leader="none"/>
        </w:tabs>
        <w:suppressAutoHyphens w:val="true"/>
        <w:bidi w:val="0"/>
        <w:spacing w:lineRule="auto" w:line="240" w:before="0" w:after="0"/>
        <w:ind w:hanging="0" w:left="1757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/>
          <w:bCs/>
          <w:color w:val="000000"/>
          <w:u w:val="none"/>
        </w:rPr>
        <w:t xml:space="preserve">- </w:t>
      </w:r>
      <w:r>
        <w:rPr>
          <w:rFonts w:cs="Times New Roman" w:ascii="Times New Roman" w:hAnsi="Times New Roman"/>
          <w:b/>
          <w:bCs/>
          <w:color w:val="000000"/>
          <w:u w:val="none"/>
        </w:rPr>
        <w:t>doporučení - vakcinace i u neregistrovaných malochovů</w:t>
      </w:r>
    </w:p>
    <w:p>
      <w:pPr>
        <w:pStyle w:val="Normal"/>
        <w:widowControl/>
        <w:tabs>
          <w:tab w:val="clear" w:pos="720"/>
          <w:tab w:val="left" w:pos="1140" w:leader="none"/>
        </w:tabs>
        <w:suppressAutoHyphens w:val="true"/>
        <w:bidi w:val="0"/>
        <w:spacing w:lineRule="auto" w:line="240" w:before="0" w:after="57"/>
        <w:ind w:hanging="0" w:left="3005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</w:t>
      </w:r>
      <w:r>
        <w:rPr>
          <w:rFonts w:cs="Times New Roman" w:ascii="Times New Roman" w:hAnsi="Times New Roman"/>
          <w:b/>
          <w:bCs/>
          <w:color w:val="000000"/>
          <w:u w:val="none"/>
        </w:rPr>
        <w:t xml:space="preserve"> UH při odchovu a vypouštění bažantů – konzultace s veterinářem </w:t>
      </w:r>
      <w:r>
        <w:rPr>
          <w:rFonts w:cs="Times New Roman" w:ascii="Times New Roman" w:hAnsi="Times New Roman"/>
          <w:b/>
          <w:bCs/>
          <w:color w:val="000000"/>
          <w:u w:val="none"/>
        </w:rPr>
        <w:t xml:space="preserve"> </w:t>
      </w:r>
    </w:p>
    <w:p>
      <w:pPr>
        <w:pStyle w:val="Normal"/>
        <w:widowControl/>
        <w:tabs>
          <w:tab w:val="clear" w:pos="720"/>
          <w:tab w:val="left" w:pos="1140" w:leader="none"/>
        </w:tabs>
        <w:suppressAutoHyphens w:val="true"/>
        <w:bidi w:val="0"/>
        <w:spacing w:lineRule="auto" w:line="240" w:before="0" w:after="0"/>
        <w:ind w:hanging="454" w:left="79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</w:t>
        <w:tab/>
      </w: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prohloubení mezinárodní spolupráce:</w:t>
      </w:r>
    </w:p>
    <w:p>
      <w:pPr>
        <w:pStyle w:val="Normal"/>
        <w:widowControl/>
        <w:tabs>
          <w:tab w:val="clear" w:pos="720"/>
          <w:tab w:val="left" w:pos="1140" w:leader="none"/>
        </w:tabs>
        <w:suppressAutoHyphens w:val="true"/>
        <w:bidi w:val="0"/>
        <w:spacing w:lineRule="auto" w:line="240" w:before="0" w:after="0"/>
        <w:ind w:hanging="454" w:left="79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ab/>
        <w:t xml:space="preserve">- </w:t>
      </w: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podpis memoranda představitelů mysliveckých organizací Česka (ČMMJ), Polska (PMS) a Slovenska (SPK)</w:t>
      </w:r>
    </w:p>
    <w:p>
      <w:pPr>
        <w:pStyle w:val="Normal"/>
        <w:widowControl/>
        <w:tabs>
          <w:tab w:val="clear" w:pos="720"/>
          <w:tab w:val="left" w:pos="1140" w:leader="none"/>
        </w:tabs>
        <w:suppressAutoHyphens w:val="true"/>
        <w:bidi w:val="0"/>
        <w:spacing w:lineRule="auto" w:line="240" w:before="0" w:after="0"/>
        <w:ind w:hanging="454" w:left="79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ab/>
        <w:t>- důležitost koordinovaného postupu pro myslivost v budoucnosti, rozvoj odborné spolupráce, výměna zkušeností, společné kroky v oblasti racionálního mysliveckého hospodaření</w:t>
      </w:r>
    </w:p>
    <w:p>
      <w:pPr>
        <w:pStyle w:val="Normal"/>
        <w:widowControl/>
        <w:tabs>
          <w:tab w:val="clear" w:pos="720"/>
          <w:tab w:val="left" w:pos="1140" w:leader="none"/>
        </w:tabs>
        <w:suppressAutoHyphens w:val="true"/>
        <w:bidi w:val="0"/>
        <w:spacing w:lineRule="auto" w:line="240" w:before="0" w:after="0"/>
        <w:ind w:hanging="454" w:left="79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ab/>
        <w:t>- témata:</w:t>
        <w:tab/>
        <w:t>- boj proti AMP</w:t>
      </w:r>
    </w:p>
    <w:p>
      <w:pPr>
        <w:pStyle w:val="Normal"/>
        <w:widowControl/>
        <w:tabs>
          <w:tab w:val="clear" w:pos="720"/>
          <w:tab w:val="left" w:pos="1140" w:leader="none"/>
        </w:tabs>
        <w:suppressAutoHyphens w:val="true"/>
        <w:bidi w:val="0"/>
        <w:spacing w:lineRule="auto" w:line="240" w:before="0" w:after="0"/>
        <w:ind w:hanging="0" w:left="215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 management spárkaté zvěře</w:t>
      </w:r>
    </w:p>
    <w:p>
      <w:pPr>
        <w:pStyle w:val="Normal"/>
        <w:widowControl/>
        <w:tabs>
          <w:tab w:val="clear" w:pos="720"/>
          <w:tab w:val="left" w:pos="1140" w:leader="none"/>
        </w:tabs>
        <w:suppressAutoHyphens w:val="true"/>
        <w:bidi w:val="0"/>
        <w:spacing w:lineRule="auto" w:line="240" w:before="0" w:after="0"/>
        <w:ind w:hanging="0" w:left="215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 lovecká kynologie</w:t>
      </w:r>
    </w:p>
    <w:p>
      <w:pPr>
        <w:pStyle w:val="Normal"/>
        <w:widowControl/>
        <w:tabs>
          <w:tab w:val="clear" w:pos="720"/>
          <w:tab w:val="left" w:pos="1140" w:leader="none"/>
        </w:tabs>
        <w:suppressAutoHyphens w:val="true"/>
        <w:bidi w:val="0"/>
        <w:spacing w:lineRule="auto" w:line="240" w:before="0" w:after="0"/>
        <w:ind w:hanging="0" w:left="215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 sjednocení kalendářů lovu ( příhraniční oblasti )</w:t>
      </w:r>
    </w:p>
    <w:p>
      <w:pPr>
        <w:pStyle w:val="Normal"/>
        <w:widowControl/>
        <w:tabs>
          <w:tab w:val="clear" w:pos="720"/>
          <w:tab w:val="left" w:pos="1140" w:leader="none"/>
        </w:tabs>
        <w:suppressAutoHyphens w:val="true"/>
        <w:bidi w:val="0"/>
        <w:spacing w:lineRule="auto" w:line="240" w:before="0" w:after="57"/>
        <w:ind w:hanging="454" w:left="79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 xml:space="preserve">- </w:t>
        <w:tab/>
      </w: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 xml:space="preserve">28.4.2026 - MR ČMMJ odvolala jednatele </w:t>
      </w: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 xml:space="preserve">společnosti </w:t>
      </w: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 xml:space="preserve">Myslivost s.r.o. Miloše Fischera, </w:t>
      </w: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jmenovala nové jednatele Ivu Dvořákovou a Petra Valentu a rozhodla vyhlásit výběrové řízení na jednatele společnosti Myslivost s.r.o.</w:t>
      </w:r>
    </w:p>
    <w:p>
      <w:pPr>
        <w:pStyle w:val="Normal"/>
        <w:widowControl/>
        <w:tabs>
          <w:tab w:val="clear" w:pos="720"/>
          <w:tab w:val="left" w:pos="800" w:leader="none"/>
        </w:tabs>
        <w:suppressAutoHyphens w:val="true"/>
        <w:bidi w:val="0"/>
        <w:spacing w:lineRule="auto" w:line="240" w:before="0" w:after="57"/>
        <w:ind w:hanging="454" w:left="79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 xml:space="preserve">- </w:t>
        <w:tab/>
      </w: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dokument k AMP ( MVDr. Pavel Brávek – pro OMS Jihlava ) - nabídnut pro využití pro ČMMJ</w:t>
      </w:r>
    </w:p>
    <w:p>
      <w:pPr>
        <w:pStyle w:val="Normal"/>
        <w:widowControl/>
        <w:tabs>
          <w:tab w:val="clear" w:pos="720"/>
          <w:tab w:val="left" w:pos="1140" w:leader="none"/>
        </w:tabs>
        <w:suppressAutoHyphens w:val="true"/>
        <w:bidi w:val="0"/>
        <w:spacing w:lineRule="auto" w:line="240" w:before="0" w:after="0"/>
        <w:ind w:hanging="454" w:left="79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</w:t>
        <w:tab/>
      </w: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vyhledávací zařízení psů při dosledu – Dog GPS:</w:t>
      </w:r>
    </w:p>
    <w:p>
      <w:pPr>
        <w:pStyle w:val="Normal"/>
        <w:widowControl/>
        <w:tabs>
          <w:tab w:val="clear" w:pos="720"/>
          <w:tab w:val="left" w:pos="1140" w:leader="none"/>
        </w:tabs>
        <w:suppressAutoHyphens w:val="true"/>
        <w:bidi w:val="0"/>
        <w:spacing w:lineRule="auto" w:line="240" w:before="0" w:after="0"/>
        <w:ind w:hanging="454" w:left="79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ab/>
        <w:t>- česká firma, partner ČMMJ</w:t>
      </w:r>
    </w:p>
    <w:p>
      <w:pPr>
        <w:pStyle w:val="Normal"/>
        <w:widowControl/>
        <w:tabs>
          <w:tab w:val="clear" w:pos="720"/>
          <w:tab w:val="left" w:pos="1140" w:leader="none"/>
        </w:tabs>
        <w:suppressAutoHyphens w:val="true"/>
        <w:bidi w:val="0"/>
        <w:spacing w:lineRule="auto" w:line="240" w:before="0" w:after="57"/>
        <w:ind w:hanging="454" w:left="79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ab/>
        <w:t>- nabídka pro využití členy ČMMJ ( výhody ) - až 38 psů, dosah do 20 km</w:t>
      </w:r>
    </w:p>
    <w:p>
      <w:pPr>
        <w:pStyle w:val="Normal"/>
        <w:widowControl/>
        <w:tabs>
          <w:tab w:val="clear" w:pos="720"/>
          <w:tab w:val="left" w:pos="1140" w:leader="none"/>
        </w:tabs>
        <w:suppressAutoHyphens w:val="true"/>
        <w:bidi w:val="0"/>
        <w:spacing w:lineRule="auto" w:line="240" w:before="0" w:after="57"/>
        <w:ind w:hanging="454" w:left="79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</w:t>
        <w:tab/>
      </w: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vyhodnocení umělecké soutěže pro děti a mládež – Mé toulky za zvěří:</w:t>
      </w:r>
    </w:p>
    <w:p>
      <w:pPr>
        <w:pStyle w:val="Normal"/>
        <w:widowControl/>
        <w:tabs>
          <w:tab w:val="clear" w:pos="720"/>
          <w:tab w:val="left" w:pos="1140" w:leader="none"/>
        </w:tabs>
        <w:suppressAutoHyphens w:val="true"/>
        <w:bidi w:val="0"/>
        <w:spacing w:lineRule="auto" w:line="240" w:before="0" w:after="0"/>
        <w:ind w:hanging="454" w:left="79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ab/>
        <w:t xml:space="preserve">- </w:t>
      </w: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dodáno: - více než 500 výtvarných děl, 40 fotografií, 40 básniček a řada esejí a úvah o myslivosti</w:t>
      </w:r>
    </w:p>
    <w:p>
      <w:pPr>
        <w:pStyle w:val="Normal"/>
        <w:widowControl/>
        <w:tabs>
          <w:tab w:val="clear" w:pos="720"/>
          <w:tab w:val="left" w:pos="1140" w:leader="none"/>
        </w:tabs>
        <w:suppressAutoHyphens w:val="true"/>
        <w:bidi w:val="0"/>
        <w:spacing w:lineRule="auto" w:line="240" w:before="0" w:after="57"/>
        <w:ind w:hanging="0" w:left="1701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 xml:space="preserve">- </w:t>
      </w: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vitězové: výtvarný obor I.-V., fotografie, poezie I.-IV., literární počin</w:t>
      </w:r>
    </w:p>
    <w:p>
      <w:pPr>
        <w:pStyle w:val="Normal"/>
        <w:widowControl/>
        <w:tabs>
          <w:tab w:val="clear" w:pos="720"/>
          <w:tab w:val="left" w:pos="1140" w:leader="none"/>
        </w:tabs>
        <w:suppressAutoHyphens w:val="true"/>
        <w:bidi w:val="0"/>
        <w:spacing w:lineRule="auto" w:line="240" w:before="0" w:after="57"/>
        <w:ind w:hanging="0" w:left="1701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 xml:space="preserve">- </w:t>
      </w: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 xml:space="preserve">NV Lysá nad Labem – vyhodnocení, předání odměn. </w:t>
      </w:r>
    </w:p>
    <w:p>
      <w:pPr>
        <w:pStyle w:val="Normal"/>
        <w:widowControl/>
        <w:tabs>
          <w:tab w:val="clear" w:pos="720"/>
          <w:tab w:val="left" w:pos="1140" w:leader="none"/>
        </w:tabs>
        <w:suppressAutoHyphens w:val="true"/>
        <w:bidi w:val="0"/>
        <w:spacing w:lineRule="auto" w:line="240" w:before="0" w:after="57"/>
        <w:ind w:hanging="454" w:left="79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Cs/>
          <w:color w:val="auto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C) Informace z OMS:</w:t>
      </w:r>
      <w:r>
        <w:rPr>
          <w:rFonts w:cs="Times New Roman" w:ascii="Times New Roman" w:hAnsi="Times New Roman"/>
          <w:b/>
          <w:bCs/>
          <w:color w:val="000000"/>
        </w:rPr>
        <w:t xml:space="preserve"> </w:t>
      </w:r>
      <w:r>
        <w:rPr>
          <w:rFonts w:cs="Times New Roman" w:ascii="Times New Roman" w:hAnsi="Times New Roman"/>
          <w:b/>
          <w:bCs/>
          <w:color w:val="auto"/>
        </w:rPr>
        <w:t xml:space="preserve"> </w:t>
      </w:r>
    </w:p>
    <w:p>
      <w:pPr>
        <w:pStyle w:val="Normal"/>
        <w:spacing w:lineRule="auto" w:line="240" w:before="0" w:after="0"/>
        <w:ind w:hanging="397" w:left="737"/>
        <w:jc w:val="both"/>
        <w:rPr>
          <w:b w:val="false"/>
          <w:bCs w:val="false"/>
        </w:rPr>
      </w:pPr>
      <w:r>
        <w:rPr>
          <w:rFonts w:cs="Times New Roman" w:ascii="Times New Roman" w:hAnsi="Times New Roman"/>
          <w:b w:val="false"/>
          <w:bCs w:val="false"/>
          <w:color w:val="000000"/>
        </w:rPr>
        <w:t>-</w:t>
        <w:tab/>
      </w:r>
      <w:r>
        <w:rPr>
          <w:rFonts w:cs="Times New Roman" w:ascii="Times New Roman" w:hAnsi="Times New Roman"/>
          <w:b w:val="false"/>
          <w:bCs w:val="false"/>
          <w:color w:val="000000"/>
        </w:rPr>
        <w:t>administrativa</w:t>
        <w:tab/>
        <w:tab/>
      </w:r>
      <w:r>
        <w:rPr>
          <w:rFonts w:cs="Times New Roman" w:ascii="Times New Roman" w:hAnsi="Times New Roman"/>
          <w:b w:val="false"/>
          <w:bCs w:val="false"/>
          <w:color w:val="000000"/>
          <w:shd w:fill="auto" w:val="clear"/>
        </w:rPr>
        <w:t xml:space="preserve">- </w:t>
      </w:r>
      <w:r>
        <w:rPr>
          <w:rFonts w:cs="Times New Roman" w:ascii="Times New Roman" w:hAnsi="Times New Roman"/>
          <w:b w:val="false"/>
          <w:bCs w:val="false"/>
          <w:color w:val="000000"/>
          <w:shd w:fill="auto" w:val="clear"/>
        </w:rPr>
        <w:t>sněm OMS: pozvánky, připomenutí, dokumenty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hanging="0" w:left="737" w:right="0"/>
        <w:jc w:val="both"/>
        <w:rPr>
          <w:b w:val="false"/>
          <w:bCs w:val="false"/>
        </w:rPr>
      </w:pPr>
      <w:r>
        <w:rPr>
          <w:rFonts w:cs="Times New Roman" w:ascii="Times New Roman" w:hAnsi="Times New Roman"/>
          <w:b w:val="false"/>
          <w:bCs w:val="false"/>
          <w:color w:val="000000"/>
          <w:shd w:fill="auto" w:val="clear"/>
        </w:rPr>
        <w:tab/>
        <w:tab/>
        <w:tab/>
        <w:t xml:space="preserve">- </w:t>
      </w:r>
      <w:r>
        <w:rPr>
          <w:rFonts w:cs="Times New Roman" w:ascii="Times New Roman" w:hAnsi="Times New Roman"/>
          <w:b w:val="false"/>
          <w:bCs w:val="false"/>
          <w:color w:val="000000"/>
          <w:shd w:fill="auto" w:val="clear"/>
        </w:rPr>
        <w:t xml:space="preserve">kynologické akce – JS,ZV,ZN: </w:t>
      </w:r>
      <w:r>
        <w:rPr>
          <w:rFonts w:cs="Times New Roman" w:ascii="Times New Roman" w:hAnsi="Times New Roman"/>
          <w:b w:val="false"/>
          <w:bCs w:val="false"/>
          <w:color w:val="000000"/>
          <w:shd w:fill="auto" w:val="clear"/>
        </w:rPr>
        <w:t xml:space="preserve">propozice, </w:t>
      </w:r>
      <w:r>
        <w:rPr>
          <w:rFonts w:cs="Times New Roman" w:ascii="Times New Roman" w:hAnsi="Times New Roman"/>
          <w:b w:val="false"/>
          <w:bCs w:val="false"/>
          <w:color w:val="000000"/>
          <w:shd w:fill="auto" w:val="clear"/>
        </w:rPr>
        <w:t xml:space="preserve">přihlášky, evidence v DE, vyúčtování,    </w:t>
        <w:tab/>
        <w:tab/>
        <w:tab/>
        <w:tab/>
        <w:tab/>
        <w:tab/>
        <w:tab/>
        <w:t xml:space="preserve">  </w:t>
      </w:r>
      <w:r>
        <w:rPr>
          <w:rFonts w:cs="Times New Roman" w:ascii="Times New Roman" w:hAnsi="Times New Roman"/>
          <w:b w:val="false"/>
          <w:bCs w:val="false"/>
          <w:color w:val="000000"/>
          <w:shd w:fill="auto" w:val="clear"/>
        </w:rPr>
        <w:t>rozhodčí, oznámení - KVS, OU, vůdci</w:t>
      </w:r>
    </w:p>
    <w:p>
      <w:pPr>
        <w:pStyle w:val="Normal"/>
        <w:spacing w:lineRule="auto" w:line="240" w:before="0" w:after="0"/>
        <w:ind w:hanging="397" w:left="737"/>
        <w:jc w:val="both"/>
        <w:rPr>
          <w:b w:val="false"/>
          <w:bCs w:val="false"/>
        </w:rPr>
      </w:pPr>
      <w:r>
        <w:rPr>
          <w:rFonts w:cs="Times New Roman" w:ascii="Times New Roman" w:hAnsi="Times New Roman"/>
          <w:b w:val="false"/>
          <w:bCs w:val="false"/>
          <w:color w:val="000000"/>
          <w:shd w:fill="auto" w:val="clear"/>
        </w:rPr>
        <w:t>-</w:t>
        <w:tab/>
      </w:r>
      <w:r>
        <w:rPr>
          <w:rFonts w:cs="Times New Roman" w:ascii="Times New Roman" w:hAnsi="Times New Roman"/>
          <w:b w:val="false"/>
          <w:bCs w:val="false"/>
          <w:color w:val="000000"/>
          <w:shd w:fill="auto" w:val="clear"/>
        </w:rPr>
        <w:t>zajištění materiálů:</w:t>
        <w:tab/>
        <w:t xml:space="preserve">- tiskopisy, diplomy, poháry, pachový ohradník, </w:t>
      </w:r>
      <w:r>
        <w:rPr>
          <w:rFonts w:cs="Times New Roman" w:ascii="Times New Roman" w:hAnsi="Times New Roman"/>
          <w:b w:val="false"/>
          <w:bCs w:val="false"/>
          <w:color w:val="000000"/>
          <w:shd w:fill="auto" w:val="clear"/>
        </w:rPr>
        <w:t>děti</w:t>
      </w:r>
    </w:p>
    <w:p>
      <w:pPr>
        <w:pStyle w:val="Normal"/>
        <w:spacing w:lineRule="auto" w:line="240" w:before="0" w:after="0"/>
        <w:ind w:hanging="397" w:left="737"/>
        <w:jc w:val="both"/>
        <w:rPr>
          <w:b w:val="false"/>
          <w:bCs w:val="false"/>
        </w:rPr>
      </w:pPr>
      <w:r>
        <w:rPr>
          <w:rFonts w:cs="Times New Roman" w:ascii="Times New Roman" w:hAnsi="Times New Roman"/>
          <w:b w:val="false"/>
          <w:bCs w:val="false"/>
          <w:color w:val="000000"/>
          <w:shd w:fill="auto" w:val="clear"/>
        </w:rPr>
        <w:t>-</w:t>
        <w:tab/>
      </w:r>
      <w:r>
        <w:rPr>
          <w:rFonts w:cs="Times New Roman" w:ascii="Times New Roman" w:hAnsi="Times New Roman"/>
          <w:b w:val="false"/>
          <w:bCs w:val="false"/>
          <w:color w:val="000000"/>
          <w:shd w:fill="auto" w:val="clear"/>
        </w:rPr>
        <w:t xml:space="preserve">VH OMS za 04/2026 </w:t>
        <w:tab/>
        <w:t>- podklady pro vyúčtování</w:t>
      </w:r>
    </w:p>
    <w:p>
      <w:pPr>
        <w:pStyle w:val="Normal"/>
        <w:spacing w:lineRule="auto" w:line="240" w:before="0" w:after="0"/>
        <w:ind w:hanging="397" w:left="737"/>
        <w:jc w:val="both"/>
        <w:rPr>
          <w:b w:val="false"/>
          <w:bCs w:val="false"/>
        </w:rPr>
      </w:pPr>
      <w:r>
        <w:rPr>
          <w:rFonts w:cs="Times New Roman" w:ascii="Times New Roman" w:hAnsi="Times New Roman"/>
          <w:b w:val="false"/>
          <w:bCs w:val="false"/>
          <w:color w:val="000000"/>
          <w:shd w:fill="auto" w:val="clear"/>
        </w:rPr>
        <w:t>-</w:t>
        <w:tab/>
      </w:r>
      <w:r>
        <w:rPr>
          <w:rFonts w:cs="Times New Roman" w:ascii="Times New Roman" w:hAnsi="Times New Roman"/>
          <w:b w:val="false"/>
          <w:bCs w:val="false"/>
          <w:color w:val="000000"/>
          <w:shd w:fill="auto" w:val="clear"/>
        </w:rPr>
        <w:t xml:space="preserve">JMHZ </w:t>
        <w:tab/>
        <w:tab/>
        <w:tab/>
        <w:t>- data za 04/2026.</w:t>
      </w:r>
    </w:p>
    <w:p>
      <w:pPr>
        <w:pStyle w:val="Normal"/>
        <w:spacing w:lineRule="auto" w:line="240" w:before="0" w:after="0"/>
        <w:ind w:hanging="397" w:left="737"/>
        <w:jc w:val="both"/>
        <w:rPr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/>
          <w:bCs/>
          <w:color w:val="auto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D) Projednáno:</w:t>
      </w:r>
      <w:r>
        <w:rPr>
          <w:rFonts w:cs="Times New Roman" w:ascii="Times New Roman" w:hAnsi="Times New Roman"/>
          <w:b/>
          <w:bCs/>
          <w:color w:val="000000"/>
        </w:rPr>
        <w:t xml:space="preserve"> 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>1)</w:t>
        <w:tab/>
        <w:t xml:space="preserve"> </w:t>
      </w:r>
      <w:r>
        <w:rPr>
          <w:rFonts w:cs="Times New Roman" w:ascii="Times New Roman" w:hAnsi="Times New Roman"/>
          <w:bCs/>
          <w:color w:val="auto"/>
          <w:shd w:fill="auto" w:val="clear"/>
        </w:rPr>
        <w:t xml:space="preserve"> Stav členské základny:</w:t>
      </w:r>
    </w:p>
    <w:p>
      <w:pPr>
        <w:pStyle w:val="ListParagraph"/>
        <w:widowControl/>
        <w:suppressAutoHyphens w:val="true"/>
        <w:bidi w:val="0"/>
        <w:spacing w:lineRule="auto" w:line="240" w:before="0" w:after="57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  <w:sz w:val="8"/>
          <w:szCs w:val="8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>- stav k 1</w:t>
      </w:r>
      <w:r>
        <w:rPr>
          <w:rFonts w:cs="Times New Roman" w:ascii="Times New Roman" w:hAnsi="Times New Roman"/>
          <w:bCs/>
          <w:color w:val="auto"/>
          <w:shd w:fill="auto" w:val="clear"/>
        </w:rPr>
        <w:t>2.5.</w:t>
      </w:r>
      <w:r>
        <w:rPr>
          <w:rFonts w:cs="Times New Roman" w:ascii="Times New Roman" w:hAnsi="Times New Roman"/>
          <w:bCs/>
          <w:color w:val="auto"/>
          <w:shd w:fill="auto" w:val="clear"/>
        </w:rPr>
        <w:t>2026</w:t>
        <w:tab/>
        <w:t>- 711 členů.</w:t>
      </w:r>
    </w:p>
    <w:p>
      <w:pPr>
        <w:pStyle w:val="ListParagraph"/>
        <w:widowControl/>
        <w:suppressAutoHyphens w:val="true"/>
        <w:bidi w:val="0"/>
        <w:spacing w:lineRule="auto" w:line="240" w:before="0" w:after="57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  <w:sz w:val="8"/>
          <w:szCs w:val="8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>2)</w:t>
        <w:tab/>
        <w:t>VH OMS do 31.3.2026:</w:t>
      </w:r>
    </w:p>
    <w:p>
      <w:pPr>
        <w:pStyle w:val="ListParagraph"/>
        <w:widowControl/>
        <w:suppressAutoHyphens w:val="true"/>
        <w:bidi w:val="0"/>
        <w:spacing w:lineRule="auto" w:line="240" w:before="0" w:after="57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 xml:space="preserve">- náklady - 108 986,08 Kč, výkony - 451 529,79 Kč, výsledek – zisk 342 543,71 Kč </w:t>
      </w:r>
    </w:p>
    <w:p>
      <w:pPr>
        <w:pStyle w:val="ListParagraph"/>
        <w:widowControl/>
        <w:suppressAutoHyphens w:val="true"/>
        <w:bidi w:val="0"/>
        <w:spacing w:lineRule="auto" w:line="240" w:before="0" w:after="57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  <w:sz w:val="12"/>
          <w:szCs w:val="12"/>
          <w:shd w:fill="auto" w:val="clear"/>
        </w:rPr>
      </w:pPr>
      <w:r>
        <w:rPr>
          <w:rFonts w:cs="Times New Roman" w:ascii="Times New Roman" w:hAnsi="Times New Roman"/>
          <w:bCs/>
          <w:color w:val="auto"/>
          <w:sz w:val="12"/>
          <w:szCs w:val="12"/>
          <w:shd w:fill="auto" w:val="clear"/>
        </w:rPr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>3</w:t>
      </w:r>
      <w:r>
        <w:rPr>
          <w:rFonts w:cs="Times New Roman" w:ascii="Times New Roman" w:hAnsi="Times New Roman"/>
          <w:bCs/>
          <w:color w:val="auto"/>
          <w:shd w:fill="auto" w:val="clear"/>
        </w:rPr>
        <w:t>)</w:t>
        <w:tab/>
      </w:r>
      <w:r>
        <w:rPr>
          <w:rFonts w:cs="Times New Roman" w:ascii="Times New Roman" w:hAnsi="Times New Roman"/>
          <w:bCs/>
          <w:color w:val="auto"/>
          <w:shd w:fill="auto" w:val="clear"/>
        </w:rPr>
        <w:t>S</w:t>
      </w:r>
      <w:r>
        <w:rPr>
          <w:rFonts w:cs="Times New Roman" w:ascii="Times New Roman" w:hAnsi="Times New Roman"/>
          <w:bCs/>
          <w:color w:val="auto"/>
          <w:shd w:fill="auto" w:val="clear"/>
        </w:rPr>
        <w:t>něm OMS: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 xml:space="preserve">- </w:t>
      </w:r>
      <w:r>
        <w:rPr>
          <w:rFonts w:cs="Times New Roman" w:ascii="Times New Roman" w:hAnsi="Times New Roman"/>
          <w:bCs/>
          <w:color w:val="auto"/>
          <w:shd w:fill="auto" w:val="clear"/>
        </w:rPr>
        <w:t>z</w:t>
      </w:r>
      <w:r>
        <w:rPr>
          <w:rFonts w:cs="Times New Roman" w:ascii="Times New Roman" w:hAnsi="Times New Roman"/>
          <w:bCs/>
          <w:color w:val="auto"/>
          <w:shd w:fill="auto" w:val="clear"/>
        </w:rPr>
        <w:t>ajištěno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 xml:space="preserve">- </w:t>
      </w:r>
      <w:r>
        <w:rPr>
          <w:rFonts w:cs="Times New Roman" w:ascii="Times New Roman" w:hAnsi="Times New Roman"/>
          <w:bCs/>
          <w:color w:val="auto"/>
          <w:shd w:fill="auto" w:val="clear"/>
        </w:rPr>
        <w:t xml:space="preserve">omluva </w:t>
      </w:r>
      <w:r>
        <w:rPr>
          <w:rFonts w:cs="Times New Roman" w:ascii="Times New Roman" w:hAnsi="Times New Roman"/>
          <w:bCs/>
          <w:color w:val="auto"/>
          <w:shd w:fill="auto" w:val="clear"/>
        </w:rPr>
        <w:t xml:space="preserve">pozvaných hostů </w:t>
        <w:tab/>
        <w:t>- Kraj Vysočina, KU, ORP, PČR, JL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 xml:space="preserve">- </w:t>
      </w:r>
      <w:r>
        <w:rPr>
          <w:rFonts w:cs="Times New Roman" w:ascii="Times New Roman" w:hAnsi="Times New Roman"/>
          <w:bCs/>
          <w:color w:val="auto"/>
          <w:shd w:fill="auto" w:val="clear"/>
        </w:rPr>
        <w:t xml:space="preserve">trubači </w:t>
        <w:tab/>
        <w:tab/>
        <w:tab/>
        <w:t>- Klára a Ondřej Matějkovi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 xml:space="preserve">- prezence </w:t>
        <w:tab/>
        <w:tab/>
        <w:tab/>
        <w:t>- Marie Deržmíšková, Radka Jelínková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 xml:space="preserve">- NM komise </w:t>
        <w:tab/>
        <w:tab/>
        <w:tab/>
        <w:t>- Roman Navrátil, Marek Vlach, Josef Budín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 xml:space="preserve">- řídící sněmu </w:t>
        <w:tab/>
        <w:tab/>
        <w:tab/>
        <w:t>- Petr Kolář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 xml:space="preserve">- zapisovatel </w:t>
        <w:tab/>
        <w:tab/>
        <w:tab/>
        <w:t>- Josef Prokeš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 xml:space="preserve">- ověřovatel </w:t>
        <w:tab/>
        <w:tab/>
        <w:tab/>
        <w:t>- Lubomír Dohnal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 xml:space="preserve">- předání vyznamenání </w:t>
        <w:tab/>
        <w:tab/>
        <w:t>- Josef Prokeš, Lubomír Dohnal.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  <w:sz w:val="12"/>
          <w:szCs w:val="12"/>
          <w:shd w:fill="auto" w:val="clear"/>
        </w:rPr>
      </w:pPr>
      <w:r>
        <w:rPr>
          <w:rFonts w:cs="Times New Roman" w:ascii="Times New Roman" w:hAnsi="Times New Roman"/>
          <w:bCs/>
          <w:color w:val="auto"/>
          <w:sz w:val="12"/>
          <w:szCs w:val="12"/>
          <w:shd w:fill="auto" w:val="clear"/>
        </w:rPr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 xml:space="preserve">4) </w:t>
      </w:r>
      <w:r>
        <w:rPr>
          <w:rFonts w:cs="Times New Roman" w:ascii="Times New Roman" w:hAnsi="Times New Roman"/>
          <w:bCs/>
          <w:color w:val="auto"/>
          <w:shd w:fill="auto" w:val="clear"/>
        </w:rPr>
        <w:t>Kynologické akce: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 xml:space="preserve">- </w:t>
      </w:r>
      <w:r>
        <w:rPr>
          <w:rFonts w:cs="Times New Roman" w:ascii="Times New Roman" w:hAnsi="Times New Roman"/>
          <w:bCs/>
          <w:color w:val="auto"/>
          <w:shd w:fill="auto" w:val="clear"/>
        </w:rPr>
        <w:t>návrhy VR: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0" w:left="1474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>- ZV – 16.5.2026 – Velký Beranov:</w:t>
        <w:tab/>
        <w:t>Ivanka Soukupová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0" w:left="1474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>- ZN – 23.5.2026 – Nepomuky:</w:t>
        <w:tab/>
        <w:tab/>
        <w:t>Josef Mokrý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 xml:space="preserve">- </w:t>
      </w:r>
      <w:r>
        <w:rPr>
          <w:rFonts w:cs="Times New Roman" w:ascii="Times New Roman" w:hAnsi="Times New Roman"/>
          <w:bCs/>
          <w:color w:val="auto"/>
          <w:shd w:fill="auto" w:val="clear"/>
        </w:rPr>
        <w:t>JS – 25.4.2026 – Stříbrný Dvůr: 34 účastníků, rozhodčí Lenka Burešová – vysoká úroveň, vhodné prostředí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>- ZV – zkoušky zajištěny – účastníci: 16 ohaři, 8 ostatní plemena – vyšší zájem o účast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>- ZN – zkoušky zajištěny – účastníci: 13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 xml:space="preserve">- </w:t>
      </w:r>
      <w:r>
        <w:rPr>
          <w:rFonts w:cs="Times New Roman" w:ascii="Times New Roman" w:hAnsi="Times New Roman"/>
          <w:bCs/>
          <w:color w:val="auto"/>
          <w:shd w:fill="auto" w:val="clear"/>
        </w:rPr>
        <w:t>BZ – 20.6.2026 – Zbilidy: 2 přihlášky.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  <w:sz w:val="12"/>
          <w:szCs w:val="12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>5</w:t>
      </w:r>
      <w:r>
        <w:rPr>
          <w:rFonts w:cs="Times New Roman" w:ascii="Times New Roman" w:hAnsi="Times New Roman"/>
          <w:bCs/>
          <w:color w:val="000000"/>
          <w:shd w:fill="auto" w:val="clear"/>
        </w:rPr>
        <w:t>)</w:t>
        <w:tab/>
      </w:r>
      <w:r>
        <w:rPr>
          <w:rFonts w:cs="Times New Roman" w:ascii="Times New Roman" w:hAnsi="Times New Roman"/>
          <w:bCs/>
          <w:color w:val="000000"/>
          <w:shd w:fill="auto" w:val="clear"/>
        </w:rPr>
        <w:t>Střelectví</w:t>
      </w:r>
      <w:r>
        <w:rPr>
          <w:rFonts w:cs="Times New Roman" w:ascii="Times New Roman" w:hAnsi="Times New Roman"/>
          <w:bCs/>
          <w:color w:val="000000"/>
          <w:shd w:fill="auto" w:val="clear"/>
        </w:rPr>
        <w:t>: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ab/>
        <w:t xml:space="preserve">- </w:t>
      </w:r>
      <w:r>
        <w:rPr>
          <w:rFonts w:cs="Times New Roman" w:ascii="Times New Roman" w:hAnsi="Times New Roman"/>
          <w:bCs/>
          <w:color w:val="auto"/>
          <w:shd w:fill="auto" w:val="clear"/>
        </w:rPr>
        <w:t xml:space="preserve">OP K4M – 2.5.2026 – Stříbrný Dvůr: </w:t>
      </w:r>
      <w:r>
        <w:rPr>
          <w:rFonts w:cs="Times New Roman" w:ascii="Times New Roman" w:hAnsi="Times New Roman"/>
          <w:bCs/>
          <w:color w:val="auto"/>
          <w:shd w:fill="auto" w:val="clear"/>
        </w:rPr>
        <w:t>20 účastníků, dobrá úroveň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 xml:space="preserve">- </w:t>
      </w:r>
      <w:r>
        <w:rPr>
          <w:rFonts w:cs="Times New Roman" w:ascii="Times New Roman" w:hAnsi="Times New Roman"/>
          <w:bCs/>
          <w:color w:val="auto"/>
          <w:shd w:fill="auto" w:val="clear"/>
        </w:rPr>
        <w:t>výcvik adeptů – 2.5.2026 – Stříbrný Dvůr: 13 adeptů, všichni splnili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ab/>
        <w:t xml:space="preserve">- </w:t>
      </w:r>
      <w:r>
        <w:rPr>
          <w:rFonts w:cs="Times New Roman" w:ascii="Times New Roman" w:hAnsi="Times New Roman"/>
          <w:bCs/>
          <w:color w:val="000000"/>
          <w:shd w:fill="auto" w:val="clear"/>
        </w:rPr>
        <w:t>OP LK – 30.5.2026 – Mysliboř: přebor zajištěn.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000000"/>
          <w:sz w:val="12"/>
          <w:szCs w:val="12"/>
          <w:shd w:fill="auto" w:val="clear"/>
        </w:rPr>
      </w:pPr>
      <w:r>
        <w:rPr>
          <w:rFonts w:cs="Times New Roman" w:ascii="Times New Roman" w:hAnsi="Times New Roman"/>
          <w:bCs/>
          <w:color w:val="000000"/>
          <w:sz w:val="12"/>
          <w:szCs w:val="12"/>
          <w:shd w:fill="auto" w:val="clear"/>
        </w:rPr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>6</w:t>
      </w:r>
      <w:r>
        <w:rPr>
          <w:rFonts w:cs="Times New Roman" w:ascii="Times New Roman" w:hAnsi="Times New Roman"/>
          <w:bCs/>
          <w:color w:val="000000"/>
          <w:shd w:fill="auto" w:val="clear"/>
        </w:rPr>
        <w:t>)</w:t>
        <w:tab/>
      </w:r>
      <w:r>
        <w:rPr>
          <w:rFonts w:cs="Times New Roman" w:ascii="Times New Roman" w:hAnsi="Times New Roman"/>
          <w:bCs/>
          <w:color w:val="000000"/>
          <w:shd w:fill="auto" w:val="clear"/>
        </w:rPr>
        <w:t>CHP trofejí</w:t>
      </w:r>
      <w:r>
        <w:rPr>
          <w:rFonts w:cs="Times New Roman" w:ascii="Times New Roman" w:hAnsi="Times New Roman"/>
          <w:bCs/>
          <w:color w:val="000000"/>
          <w:shd w:fill="auto" w:val="clear"/>
        </w:rPr>
        <w:t>: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 w:val="false"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ab/>
        <w:t xml:space="preserve">- </w:t>
      </w:r>
      <w:r>
        <w:rPr>
          <w:rFonts w:cs="Times New Roman" w:ascii="Times New Roman" w:hAnsi="Times New Roman"/>
          <w:bCs/>
          <w:color w:val="auto"/>
          <w:shd w:fill="auto" w:val="clear"/>
        </w:rPr>
        <w:t>nespokojenost MR OMS s (ne)konáním chovatelských přehlídek na Jihlavsku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 w:val="false"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>- myšlenka: získat pověření a uspořádat CHP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 w:val="false"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>- návrh komise pro CHP: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 w:val="false"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ab/>
        <w:t>- Petr Kolář, Marek Vlach, Roman Navrátil.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 w:val="false"/>
        <w:jc w:val="both"/>
        <w:rPr>
          <w:rFonts w:ascii="Times New Roman" w:hAnsi="Times New Roman" w:cs="Times New Roman"/>
          <w:bCs/>
          <w:color w:val="auto"/>
          <w:sz w:val="12"/>
          <w:szCs w:val="12"/>
          <w:shd w:fill="auto" w:val="clear"/>
        </w:rPr>
      </w:pPr>
      <w:r>
        <w:rPr>
          <w:rFonts w:cs="Times New Roman" w:ascii="Times New Roman" w:hAnsi="Times New Roman"/>
          <w:bCs/>
          <w:color w:val="auto"/>
          <w:sz w:val="12"/>
          <w:szCs w:val="12"/>
          <w:shd w:fill="auto" w:val="clear"/>
        </w:rPr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>7</w:t>
      </w:r>
      <w:r>
        <w:rPr>
          <w:rFonts w:cs="Times New Roman" w:ascii="Times New Roman" w:hAnsi="Times New Roman"/>
          <w:bCs/>
          <w:color w:val="000000"/>
          <w:shd w:fill="auto" w:val="clear"/>
        </w:rPr>
        <w:t>)</w:t>
        <w:tab/>
      </w:r>
      <w:r>
        <w:rPr>
          <w:rFonts w:cs="Times New Roman" w:ascii="Times New Roman" w:hAnsi="Times New Roman"/>
          <w:bCs/>
          <w:color w:val="000000"/>
          <w:shd w:fill="auto" w:val="clear"/>
        </w:rPr>
        <w:t>Inventura OMS</w:t>
      </w:r>
      <w:r>
        <w:rPr>
          <w:rFonts w:cs="Times New Roman" w:ascii="Times New Roman" w:hAnsi="Times New Roman"/>
          <w:bCs/>
          <w:color w:val="000000"/>
          <w:shd w:fill="auto" w:val="clear"/>
        </w:rPr>
        <w:t>: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 w:val="false"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ab/>
        <w:t xml:space="preserve">- </w:t>
      </w:r>
      <w:r>
        <w:rPr>
          <w:rFonts w:cs="Times New Roman" w:ascii="Times New Roman" w:hAnsi="Times New Roman"/>
          <w:bCs/>
          <w:color w:val="auto"/>
          <w:shd w:fill="auto" w:val="clear"/>
        </w:rPr>
        <w:t>provedení po schválení VH OMS za rok 2025 sněmem OMS.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 w:val="false"/>
        <w:jc w:val="both"/>
        <w:rPr>
          <w:rFonts w:ascii="Times New Roman" w:hAnsi="Times New Roman" w:cs="Times New Roman"/>
          <w:bCs/>
          <w:color w:val="auto"/>
          <w:sz w:val="12"/>
          <w:szCs w:val="12"/>
          <w:shd w:fill="auto" w:val="clear"/>
        </w:rPr>
      </w:pPr>
      <w:r>
        <w:rPr>
          <w:rFonts w:cs="Times New Roman" w:ascii="Times New Roman" w:hAnsi="Times New Roman"/>
          <w:bCs/>
          <w:color w:val="auto"/>
          <w:sz w:val="12"/>
          <w:szCs w:val="12"/>
          <w:shd w:fill="auto" w:val="clear"/>
        </w:rPr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 w:val="false"/>
        <w:jc w:val="both"/>
        <w:rPr>
          <w:rFonts w:ascii="Times New Roman" w:hAnsi="Times New Roman" w:cs="Times New Roman"/>
          <w:bCs/>
          <w:color w:val="auto"/>
          <w:shd w:fill="auto" w:val="clear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>8)</w:t>
        <w:tab/>
        <w:t>Změna termínů akcí OMS: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 w:val="false"/>
        <w:jc w:val="both"/>
        <w:rPr>
          <w:rFonts w:ascii="Times New Roman" w:hAnsi="Times New Roman" w:cs="Times New Roman"/>
          <w:bCs/>
          <w:color w:val="auto"/>
          <w:shd w:fill="auto" w:val="clear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>- návrhy: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0" w:left="1474" w:right="0"/>
        <w:contextualSpacing w:val="false"/>
        <w:jc w:val="both"/>
        <w:rPr>
          <w:rFonts w:ascii="Times New Roman" w:hAnsi="Times New Roman" w:cs="Times New Roman"/>
          <w:bCs/>
          <w:color w:val="auto"/>
          <w:shd w:fill="auto" w:val="clear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>- OK ZST</w:t>
        <w:tab/>
        <w:t>- 23.5.2026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0" w:left="1474" w:right="0"/>
        <w:contextualSpacing w:val="false"/>
        <w:jc w:val="both"/>
        <w:rPr>
          <w:rFonts w:ascii="Times New Roman" w:hAnsi="Times New Roman" w:cs="Times New Roman"/>
          <w:bCs/>
          <w:color w:val="auto"/>
          <w:shd w:fill="auto" w:val="clear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>- OP LK</w:t>
        <w:tab/>
        <w:t>- 30.5.2026.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40" w:left="737" w:right="0"/>
        <w:contextualSpacing w:val="false"/>
        <w:jc w:val="both"/>
        <w:rPr>
          <w:rFonts w:ascii="Times New Roman" w:hAnsi="Times New Roman" w:cs="Times New Roman"/>
          <w:bCs/>
          <w:color w:val="auto"/>
          <w:sz w:val="22"/>
          <w:szCs w:val="22"/>
          <w:shd w:fill="auto" w:val="clear"/>
        </w:rPr>
      </w:pPr>
      <w:r>
        <w:rPr>
          <w:rFonts w:cs="Times New Roman" w:ascii="Times New Roman" w:hAnsi="Times New Roman"/>
          <w:bCs/>
          <w:color w:val="auto"/>
          <w:sz w:val="22"/>
          <w:szCs w:val="22"/>
          <w:shd w:fill="auto" w:val="clear"/>
        </w:rPr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pacing w:lineRule="auto" w:line="240" w:before="0" w:after="0"/>
        <w:ind w:left="0"/>
        <w:contextualSpacing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E) MR schválila: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auto"/>
        </w:rPr>
        <w:t>-</w:t>
        <w:tab/>
      </w:r>
      <w:r>
        <w:rPr>
          <w:rFonts w:ascii="Times New Roman" w:hAnsi="Times New Roman"/>
          <w:color w:val="auto"/>
        </w:rPr>
        <w:t>VH OMS do 31.3.2026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 xml:space="preserve">- </w:t>
        <w:tab/>
      </w:r>
      <w:r>
        <w:rPr>
          <w:rFonts w:ascii="Times New Roman" w:hAnsi="Times New Roman"/>
          <w:color w:val="auto"/>
        </w:rPr>
        <w:t xml:space="preserve">organizaci a personální zajištění sněmu OMS.5.2026 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  <w:shd w:fill="auto" w:val="clear"/>
        </w:rPr>
        <w:t>-</w:t>
        <w:tab/>
      </w:r>
      <w:r>
        <w:rPr>
          <w:rFonts w:ascii="Times New Roman" w:hAnsi="Times New Roman"/>
          <w:color w:val="auto"/>
          <w:shd w:fill="auto" w:val="clear"/>
        </w:rPr>
        <w:t>návrhy VR na ZV, ZN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  <w:shd w:fill="auto" w:val="clear"/>
        </w:rPr>
        <w:t>-</w:t>
        <w:tab/>
      </w:r>
      <w:r>
        <w:rPr>
          <w:rFonts w:ascii="Times New Roman" w:hAnsi="Times New Roman"/>
          <w:color w:val="auto"/>
          <w:shd w:fill="auto" w:val="clear"/>
        </w:rPr>
        <w:t>návrh komise pro CHP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  <w:shd w:fill="auto" w:val="clear"/>
        </w:rPr>
        <w:t>-</w:t>
        <w:tab/>
      </w:r>
      <w:r>
        <w:rPr>
          <w:rFonts w:ascii="Times New Roman" w:hAnsi="Times New Roman"/>
          <w:color w:val="auto"/>
          <w:shd w:fill="auto" w:val="clear"/>
        </w:rPr>
        <w:t xml:space="preserve">návrhy </w:t>
      </w:r>
      <w:r>
        <w:rPr>
          <w:rFonts w:ascii="Times New Roman" w:hAnsi="Times New Roman"/>
          <w:color w:val="auto"/>
          <w:shd w:fill="auto" w:val="clear"/>
        </w:rPr>
        <w:t>změn</w:t>
      </w:r>
      <w:r>
        <w:rPr>
          <w:rFonts w:ascii="Times New Roman" w:hAnsi="Times New Roman"/>
          <w:color w:val="auto"/>
          <w:shd w:fill="auto" w:val="clear"/>
        </w:rPr>
        <w:t>y</w:t>
      </w:r>
      <w:r>
        <w:rPr>
          <w:rFonts w:ascii="Times New Roman" w:hAnsi="Times New Roman"/>
          <w:color w:val="auto"/>
          <w:shd w:fill="auto" w:val="clear"/>
        </w:rPr>
        <w:t xml:space="preserve"> termín</w:t>
      </w:r>
      <w:r>
        <w:rPr>
          <w:rFonts w:ascii="Times New Roman" w:hAnsi="Times New Roman"/>
          <w:color w:val="auto"/>
          <w:shd w:fill="auto" w:val="clear"/>
        </w:rPr>
        <w:t>ů</w:t>
      </w:r>
      <w:r>
        <w:rPr>
          <w:rFonts w:ascii="Times New Roman" w:hAnsi="Times New Roman"/>
          <w:color w:val="auto"/>
          <w:shd w:fill="auto" w:val="clear"/>
        </w:rPr>
        <w:t xml:space="preserve"> konání OK ZST </w:t>
      </w:r>
      <w:r>
        <w:rPr>
          <w:rFonts w:ascii="Times New Roman" w:hAnsi="Times New Roman"/>
          <w:color w:val="auto"/>
          <w:shd w:fill="auto" w:val="clear"/>
        </w:rPr>
        <w:t>a OP LK</w:t>
      </w:r>
      <w:r>
        <w:rPr>
          <w:rFonts w:ascii="Times New Roman" w:hAnsi="Times New Roman"/>
          <w:color w:val="auto"/>
          <w:shd w:fill="auto" w:val="clear"/>
        </w:rPr>
        <w:t>.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0" w:left="737" w:right="0"/>
        <w:contextualSpacing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  <w:shd w:fill="auto" w:val="clear"/>
        </w:rPr>
        <w:tab/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pacing w:lineRule="auto" w:line="240" w:before="0" w:after="0"/>
        <w:ind w:left="0"/>
        <w:contextualSpacing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F) MR uložila: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bCs/>
          <w:color w:val="auto"/>
        </w:rPr>
        <w:t>-</w:t>
        <w:tab/>
        <w:t>předsedovi OMS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397" w:left="1134" w:right="0"/>
        <w:contextualSpacing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bCs/>
          <w:color w:val="auto"/>
        </w:rPr>
        <w:t>-</w:t>
        <w:tab/>
      </w:r>
      <w:r>
        <w:rPr>
          <w:rFonts w:cs="Times New Roman" w:ascii="Times New Roman" w:hAnsi="Times New Roman"/>
          <w:bCs/>
          <w:color w:val="auto"/>
        </w:rPr>
        <w:t>zpracovat veškerou agendu ze sněmu OMS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397" w:left="1134" w:right="0"/>
        <w:contextualSpacing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bCs/>
          <w:color w:val="auto"/>
        </w:rPr>
        <w:t xml:space="preserve">- </w:t>
        <w:tab/>
      </w:r>
      <w:r>
        <w:rPr>
          <w:rFonts w:cs="Times New Roman" w:ascii="Times New Roman" w:hAnsi="Times New Roman"/>
          <w:bCs/>
          <w:color w:val="auto"/>
        </w:rPr>
        <w:t>zajistit zveřejnění výsledků akcí OMS na webu OMS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57"/>
        <w:ind w:hanging="397" w:left="1134" w:right="0"/>
        <w:contextualSpacing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bCs/>
          <w:color w:val="auto"/>
        </w:rPr>
        <w:t>-</w:t>
        <w:tab/>
        <w:t>provést inventuru OMS ve spolupráci s DR OMS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57"/>
        <w:ind w:hanging="397" w:left="1134" w:right="0"/>
        <w:contextualSpacing/>
        <w:jc w:val="both"/>
        <w:rPr>
          <w:rFonts w:ascii="Times New Roman" w:hAnsi="Times New Roman" w:cs="Times New Roman"/>
          <w:bCs/>
          <w:color w:val="auto"/>
          <w:sz w:val="12"/>
          <w:szCs w:val="12"/>
        </w:rPr>
      </w:pPr>
      <w:r>
        <w:rPr>
          <w:rFonts w:cs="Times New Roman" w:ascii="Times New Roman" w:hAnsi="Times New Roman"/>
          <w:bCs/>
          <w:color w:val="auto"/>
          <w:sz w:val="12"/>
          <w:szCs w:val="12"/>
        </w:rPr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bCs/>
          <w:color w:val="auto"/>
        </w:rPr>
        <w:t>-</w:t>
        <w:tab/>
        <w:t>komisi pro CHP: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57"/>
        <w:ind w:hanging="397" w:left="1134" w:right="0"/>
        <w:contextualSpacing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bCs/>
          <w:color w:val="auto"/>
        </w:rPr>
        <w:t>-</w:t>
        <w:tab/>
      </w:r>
      <w:r>
        <w:rPr>
          <w:rFonts w:cs="Times New Roman" w:ascii="Times New Roman" w:hAnsi="Times New Roman"/>
          <w:bCs/>
          <w:color w:val="auto"/>
        </w:rPr>
        <w:t>navrhnout a zpracovat manuál pro pověření a konání CHP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57"/>
        <w:ind w:hanging="397" w:left="1134" w:right="0"/>
        <w:contextualSpacing/>
        <w:jc w:val="both"/>
        <w:rPr>
          <w:rFonts w:ascii="Times New Roman" w:hAnsi="Times New Roman" w:cs="Times New Roman"/>
          <w:bCs/>
          <w:color w:val="auto"/>
          <w:sz w:val="12"/>
          <w:szCs w:val="12"/>
        </w:rPr>
      </w:pPr>
      <w:r>
        <w:rPr>
          <w:rFonts w:cs="Times New Roman" w:ascii="Times New Roman" w:hAnsi="Times New Roman"/>
          <w:bCs/>
          <w:color w:val="auto"/>
          <w:sz w:val="12"/>
          <w:szCs w:val="12"/>
        </w:rPr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bCs/>
          <w:color w:val="auto"/>
        </w:rPr>
        <w:t>-</w:t>
        <w:tab/>
      </w:r>
      <w:r>
        <w:rPr>
          <w:rFonts w:cs="Times New Roman" w:ascii="Times New Roman" w:hAnsi="Times New Roman"/>
          <w:bCs/>
          <w:color w:val="auto"/>
        </w:rPr>
        <w:t>předsedům KPK a SK: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397" w:left="1134" w:right="0"/>
        <w:contextualSpacing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bCs/>
          <w:color w:val="auto"/>
        </w:rPr>
        <w:t>-</w:t>
        <w:tab/>
      </w:r>
      <w:r>
        <w:rPr>
          <w:rFonts w:cs="Times New Roman" w:ascii="Times New Roman" w:hAnsi="Times New Roman"/>
          <w:bCs/>
          <w:color w:val="auto"/>
        </w:rPr>
        <w:t>provést akce ve změněných termínech.</w:t>
      </w:r>
      <w:r>
        <w:rPr>
          <w:rFonts w:cs="Times New Roman" w:ascii="Times New Roman" w:hAnsi="Times New Roman"/>
          <w:bCs/>
          <w:color w:val="auto"/>
        </w:rPr>
        <w:tab/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397" w:left="1134" w:right="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 xml:space="preserve"> </w:t>
      </w:r>
    </w:p>
    <w:p>
      <w:pPr>
        <w:pStyle w:val="Normal"/>
        <w:spacing w:lineRule="auto" w:line="240" w:before="0" w:after="57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color w:val="FF0000"/>
        </w:rPr>
        <w:t xml:space="preserve">Příští zasedání MR: </w:t>
      </w:r>
      <w:r>
        <w:rPr>
          <w:rFonts w:cs="Times New Roman" w:ascii="Times New Roman" w:hAnsi="Times New Roman"/>
          <w:color w:val="FF0000"/>
        </w:rPr>
        <w:t>9</w:t>
      </w:r>
      <w:r>
        <w:rPr>
          <w:rFonts w:cs="Times New Roman" w:ascii="Times New Roman" w:hAnsi="Times New Roman"/>
          <w:color w:val="FF0000"/>
        </w:rPr>
        <w:t>.</w:t>
      </w:r>
      <w:r>
        <w:rPr>
          <w:rFonts w:cs="Times New Roman" w:ascii="Times New Roman" w:hAnsi="Times New Roman"/>
          <w:color w:val="FF0000"/>
        </w:rPr>
        <w:t>6</w:t>
      </w:r>
      <w:r>
        <w:rPr>
          <w:rFonts w:cs="Times New Roman" w:ascii="Times New Roman" w:hAnsi="Times New Roman"/>
          <w:color w:val="FF0000"/>
        </w:rPr>
        <w:t>.2026, 16:00 hod – bude potvrzeno pozvánkou.</w:t>
      </w:r>
    </w:p>
    <w:p>
      <w:pPr>
        <w:pStyle w:val="Normal"/>
        <w:spacing w:lineRule="auto" w:line="240" w:before="0" w:after="57"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</w:r>
    </w:p>
    <w:p>
      <w:pPr>
        <w:pStyle w:val="Normal"/>
        <w:spacing w:lineRule="auto" w:line="240" w:before="0" w:after="57"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</w:r>
    </w:p>
    <w:p>
      <w:pPr>
        <w:pStyle w:val="Normal"/>
        <w:spacing w:lineRule="auto" w:line="240" w:before="0" w:after="57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</w:rPr>
        <w:t xml:space="preserve">Zapsal: Josef Prokeš                                              </w:t>
        <w:tab/>
        <w:tab/>
        <w:tab/>
      </w:r>
      <w:r>
        <w:rPr>
          <w:rFonts w:cs="Times New Roman" w:ascii="Times New Roman" w:hAnsi="Times New Roman"/>
          <w:color w:val="auto"/>
        </w:rPr>
        <w:t xml:space="preserve">Ověřil: </w:t>
      </w:r>
      <w:r>
        <w:rPr>
          <w:rFonts w:cs="Times New Roman" w:ascii="Times New Roman" w:hAnsi="Times New Roman"/>
          <w:color w:val="auto"/>
        </w:rPr>
        <w:t>Jaroslav Fridrichovský</w:t>
      </w:r>
    </w:p>
    <w:sectPr>
      <w:footerReference w:type="even" r:id="rId2"/>
      <w:footerReference w:type="default" r:id="rId3"/>
      <w:footerReference w:type="first" r:id="rId4"/>
      <w:type w:val="nextPage"/>
      <w:pgSz w:w="11906" w:h="16838"/>
      <w:pgMar w:left="720" w:right="720" w:gutter="0" w:header="0" w:top="1125" w:footer="862" w:bottom="919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OpenSymbol">
    <w:altName w:val="Arial Unicode MS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Arial">
    <w:charset w:val="ee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spacing w:before="0" w:after="200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spacing w:before="0" w:after="200"/>
      <w:jc w:val="center"/>
      <w:rPr/>
    </w:pPr>
    <w:r>
      <w:rPr/>
      <w:t>-</w:t>
    </w: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3</w:t>
    </w:r>
    <w:r>
      <w:rPr/>
      <w:fldChar w:fldCharType="end"/>
    </w:r>
    <w:r>
      <w:rPr/>
      <w:t>-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spacing w:before="0" w:after="200"/>
      <w:jc w:val="center"/>
      <w:rPr/>
    </w:pPr>
    <w:r>
      <w:rPr/>
      <w:t>-</w:t>
    </w: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3</w:t>
    </w:r>
    <w:r>
      <w:rPr/>
      <w:fldChar w:fldCharType="end"/>
    </w:r>
    <w:r>
      <w:rPr/>
      <w:t>-</w:t>
    </w:r>
  </w:p>
</w:ftr>
</file>

<file path=word/settings.xml><?xml version="1.0" encoding="utf-8"?>
<w:settings xmlns:w="http://schemas.openxmlformats.org/wordprocessingml/2006/main">
  <w:zoom w:percent="90"/>
  <w:defaultTabStop w:val="720"/>
  <w:autoHyphenation w:val="true"/>
  <w:hyphenationZone w:val="0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cs-CZ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40104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kern w:val="0"/>
      <w:sz w:val="22"/>
      <w:szCs w:val="22"/>
      <w:lang w:val="cs-CZ" w:eastAsia="en-US" w:bidi="ar-SA"/>
    </w:rPr>
  </w:style>
  <w:style w:type="paragraph" w:styleId="Heading3">
    <w:name w:val="heading 3"/>
    <w:basedOn w:val="Normal"/>
    <w:link w:val="Nadpis3Char"/>
    <w:uiPriority w:val="9"/>
    <w:qFormat/>
    <w:rsid w:val="00c746f8"/>
    <w:pPr>
      <w:spacing w:lineRule="auto" w:line="240" w:beforeAutospacing="1" w:afterAutospacing="1"/>
      <w:outlineLvl w:val="2"/>
    </w:pPr>
    <w:rPr>
      <w:rFonts w:ascii="Times New Roman" w:hAnsi="Times New Roman" w:eastAsia="Times New Roman" w:cs="Times New Roman"/>
      <w:b/>
      <w:bCs/>
      <w:color w:val="auto"/>
      <w:sz w:val="27"/>
      <w:szCs w:val="27"/>
      <w:lang w:eastAsia="cs-CZ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dpis1Char" w:customStyle="1">
    <w:name w:val="Nadpis 1 Char"/>
    <w:basedOn w:val="DefaultParagraphFont"/>
    <w:link w:val="Nadpis11"/>
    <w:uiPriority w:val="9"/>
    <w:qFormat/>
    <w:rsid w:val="00d5755d"/>
    <w:rPr>
      <w:rFonts w:ascii="Times New Roman" w:hAnsi="Times New Roman" w:eastAsia="Times New Roman" w:cs="Times New Roman"/>
      <w:b/>
      <w:bCs/>
      <w:kern w:val="2"/>
      <w:sz w:val="48"/>
      <w:szCs w:val="48"/>
      <w:lang w:eastAsia="cs-CZ"/>
    </w:rPr>
  </w:style>
  <w:style w:type="character" w:styleId="Hyperlink" w:customStyle="1">
    <w:name w:val="Hyperlink"/>
    <w:basedOn w:val="DefaultParagraphFont"/>
    <w:uiPriority w:val="99"/>
    <w:unhideWhenUsed/>
    <w:rsid w:val="00611c26"/>
    <w:rPr>
      <w:color w:themeColor="hyperlink" w:val="0000FF"/>
      <w:u w:val="single"/>
    </w:rPr>
  </w:style>
  <w:style w:type="character" w:styleId="Symbolyproslovnuser" w:customStyle="1">
    <w:name w:val="Symboly pro číslování (user)"/>
    <w:qFormat/>
    <w:rsid w:val="00ea47a7"/>
    <w:rPr/>
  </w:style>
  <w:style w:type="character" w:styleId="Nevyeenzmnka1" w:customStyle="1">
    <w:name w:val="Nevyřešená zmínka1"/>
    <w:basedOn w:val="DefaultParagraphFont"/>
    <w:uiPriority w:val="99"/>
    <w:semiHidden/>
    <w:unhideWhenUsed/>
    <w:qFormat/>
    <w:rsid w:val="006c3f32"/>
    <w:rPr>
      <w:color w:val="605E5C"/>
      <w:shd w:fill="E1DFDD" w:val="clear"/>
    </w:rPr>
  </w:style>
  <w:style w:type="character" w:styleId="Strong" w:customStyle="1">
    <w:name w:val="Strong"/>
    <w:qFormat/>
    <w:rPr>
      <w:b/>
      <w:bCs/>
    </w:rPr>
  </w:style>
  <w:style w:type="character" w:styleId="Nadpis3Char" w:customStyle="1">
    <w:name w:val="Nadpis 3 Char"/>
    <w:basedOn w:val="DefaultParagraphFont"/>
    <w:uiPriority w:val="9"/>
    <w:qFormat/>
    <w:rsid w:val="00c746f8"/>
    <w:rPr>
      <w:rFonts w:ascii="Times New Roman" w:hAnsi="Times New Roman" w:eastAsia="Times New Roman" w:cs="Times New Roman"/>
      <w:b/>
      <w:bCs/>
      <w:sz w:val="27"/>
      <w:szCs w:val="27"/>
      <w:lang w:eastAsia="cs-CZ"/>
    </w:rPr>
  </w:style>
  <w:style w:type="character" w:styleId="Emphasis">
    <w:name w:val="Emphasis"/>
    <w:basedOn w:val="DefaultParagraphFont"/>
    <w:uiPriority w:val="20"/>
    <w:qFormat/>
    <w:rsid w:val="00384f5b"/>
    <w:rPr>
      <w:i/>
      <w:iCs/>
    </w:rPr>
  </w:style>
  <w:style w:type="character" w:styleId="Nevyeenzmnka2" w:customStyle="1">
    <w:name w:val="Nevyřešená zmínka2"/>
    <w:basedOn w:val="DefaultParagraphFont"/>
    <w:uiPriority w:val="99"/>
    <w:semiHidden/>
    <w:unhideWhenUsed/>
    <w:qFormat/>
    <w:rsid w:val="00f868e0"/>
    <w:rPr>
      <w:color w:val="605E5C"/>
      <w:shd w:fill="E1DFDD" w:val="clear"/>
    </w:rPr>
  </w:style>
  <w:style w:type="character" w:styleId="Odrkyuser" w:customStyle="1">
    <w:name w:val="Odrážky (user)"/>
    <w:qFormat/>
    <w:rPr>
      <w:rFonts w:ascii="OpenSymbol" w:hAnsi="OpenSymbol" w:eastAsia="OpenSymbol" w:cs="OpenSymbol"/>
    </w:rPr>
  </w:style>
  <w:style w:type="character" w:styleId="Odrky">
    <w:name w:val="Odrážky"/>
    <w:qFormat/>
    <w:rPr>
      <w:rFonts w:ascii="OpenSymbol" w:hAnsi="OpenSymbol" w:eastAsia="OpenSymbol" w:cs="OpenSymbol"/>
    </w:rPr>
  </w:style>
  <w:style w:type="character" w:styleId="Symbolyproslovn">
    <w:name w:val="Symboly pro číslování"/>
    <w:qFormat/>
    <w:rPr/>
  </w:style>
  <w:style w:type="paragraph" w:styleId="Nadpis">
    <w:name w:val="Nadpis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rsid w:val="002a387b"/>
    <w:pPr>
      <w:spacing w:lineRule="auto" w:line="288" w:before="0" w:after="140"/>
    </w:pPr>
    <w:rPr/>
  </w:style>
  <w:style w:type="paragraph" w:styleId="List">
    <w:name w:val="List"/>
    <w:basedOn w:val="BodyText"/>
    <w:rsid w:val="002a387b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Arial"/>
    </w:rPr>
  </w:style>
  <w:style w:type="paragraph" w:styleId="Nadpisuser" w:customStyle="1">
    <w:name w:val="Nadpis (user)"/>
    <w:basedOn w:val="Normal"/>
    <w:next w:val="BodyText"/>
    <w:qFormat/>
    <w:rsid w:val="002a387b"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Rejstkuser" w:customStyle="1">
    <w:name w:val="Rejstřík (user)"/>
    <w:basedOn w:val="Normal"/>
    <w:qFormat/>
    <w:rsid w:val="002a387b"/>
    <w:pPr>
      <w:suppressLineNumbers/>
    </w:pPr>
    <w:rPr>
      <w:rFonts w:cs="Mangal"/>
    </w:rPr>
  </w:style>
  <w:style w:type="paragraph" w:styleId="Nadpis11" w:customStyle="1">
    <w:name w:val="Nadpis 11"/>
    <w:basedOn w:val="Normal"/>
    <w:link w:val="Nadpis1Char"/>
    <w:uiPriority w:val="9"/>
    <w:qFormat/>
    <w:rsid w:val="00d5755d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  <w:lang w:eastAsia="cs-CZ"/>
    </w:rPr>
  </w:style>
  <w:style w:type="paragraph" w:styleId="Titulek1" w:customStyle="1">
    <w:name w:val="Titulek1"/>
    <w:basedOn w:val="Normal"/>
    <w:qFormat/>
    <w:rsid w:val="002a387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6c1206"/>
    <w:pPr>
      <w:spacing w:before="0" w:after="200"/>
      <w:ind w:left="720"/>
      <w:contextualSpacing/>
    </w:pPr>
    <w:rPr/>
  </w:style>
  <w:style w:type="paragraph" w:styleId="LO-normal" w:customStyle="1">
    <w:name w:val="LO-normal"/>
    <w:qFormat/>
    <w:rsid w:val="006a01a1"/>
    <w:pPr>
      <w:widowControl/>
      <w:suppressAutoHyphens w:val="true"/>
      <w:bidi w:val="0"/>
      <w:spacing w:before="0" w:after="0"/>
      <w:jc w:val="left"/>
    </w:pPr>
    <w:rPr>
      <w:rFonts w:ascii="Arial" w:hAnsi="Arial" w:eastAsia="Arial" w:cs="Arial"/>
      <w:color w:val="00000A"/>
      <w:kern w:val="0"/>
      <w:sz w:val="22"/>
      <w:szCs w:val="22"/>
      <w:lang w:val="cs-CZ" w:eastAsia="en-US" w:bidi="ar-SA"/>
    </w:rPr>
  </w:style>
  <w:style w:type="paragraph" w:styleId="NormalWeb">
    <w:name w:val="Normal (Web)"/>
    <w:basedOn w:val="Normal"/>
    <w:uiPriority w:val="99"/>
    <w:semiHidden/>
    <w:unhideWhenUsed/>
    <w:qFormat/>
    <w:rsid w:val="00786406"/>
    <w:pPr>
      <w:spacing w:lineRule="auto" w:line="240" w:beforeAutospacing="1" w:afterAutospacing="1"/>
    </w:pPr>
    <w:rPr>
      <w:rFonts w:ascii="Times New Roman" w:hAnsi="Times New Roman" w:eastAsia="Times New Roman" w:cs="Times New Roman"/>
      <w:color w:val="auto"/>
      <w:sz w:val="24"/>
      <w:szCs w:val="24"/>
      <w:lang w:eastAsia="cs-CZ"/>
    </w:rPr>
  </w:style>
  <w:style w:type="paragraph" w:styleId="Odstavecseseznamem1" w:customStyle="1">
    <w:name w:val="Odstavec se seznamem1"/>
    <w:basedOn w:val="Normal"/>
    <w:qFormat/>
    <w:pPr>
      <w:suppressAutoHyphens w:val="true"/>
      <w:ind w:left="720"/>
    </w:pPr>
    <w:rPr>
      <w:rFonts w:eastAsia="SimSun;宋体" w:cs="font330;Times New Roman"/>
    </w:rPr>
  </w:style>
  <w:style w:type="paragraph" w:styleId="Zhlavazpatuser" w:customStyle="1">
    <w:name w:val="Záhlaví a zápatí (user)"/>
    <w:basedOn w:val="Normal"/>
    <w:qFormat/>
    <w:pPr>
      <w:suppressLineNumbers/>
      <w:tabs>
        <w:tab w:val="clear" w:pos="720"/>
        <w:tab w:val="center" w:pos="4987" w:leader="none"/>
        <w:tab w:val="right" w:pos="9975" w:leader="none"/>
      </w:tabs>
    </w:pPr>
    <w:rPr/>
  </w:style>
  <w:style w:type="paragraph" w:styleId="Zhlavazpat">
    <w:name w:val="Záhlaví a zápatí"/>
    <w:basedOn w:val="Normal"/>
    <w:qFormat/>
    <w:pPr/>
    <w:rPr/>
  </w:style>
  <w:style w:type="paragraph" w:styleId="Footer">
    <w:name w:val="footer"/>
    <w:basedOn w:val="Zhlavazpatuser"/>
    <w:pPr/>
    <w:rPr/>
  </w:style>
  <w:style w:type="numbering" w:styleId="Bezseznamuuser" w:default="1">
    <w:name w:val="Bez seznamu (user)"/>
    <w:uiPriority w:val="99"/>
    <w:semiHidden/>
    <w:unhideWhenUsed/>
    <w:qFormat/>
  </w:style>
  <w:style w:type="numbering" w:styleId="Bezseznamu">
    <w:name w:val="Bez seznamu"/>
    <w:qFormat/>
  </w:style>
  <w:style w:type="table" w:default="1" w:styleId="Normlntabulka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footer" Target="footer3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Motiv sady Office">
  <a:themeElements>
    <a:clrScheme name="Kancelář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5C3955-0A77-4629-80C8-A2FD3847F1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2204</TotalTime>
  <Application>LibreOffice/26.2.3.2$Windows_X86_64 LibreOffice_project/70e089b17412e4cb7773e41413306b17a2328c34</Application>
  <AppVersion>15.0000</AppVersion>
  <Pages>3</Pages>
  <Words>840</Words>
  <Characters>4423</Characters>
  <CharactersWithSpaces>5356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2024-01-08T14:07:00Z</dcterms:created>
  <dc:creator>uzivatel</dc:creator>
  <dc:description/>
  <dc:language>cs-CZ</dc:language>
  <cp:lastModifiedBy/>
  <dcterms:modified xsi:type="dcterms:W3CDTF">2026-05-26T17:24:20Z</dcterms:modified>
  <cp:revision>281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