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 xml:space="preserve">Zápis č. 01 ze zasedání MR OMS dne 13.1.2026 </w:t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6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Dále přítomen – předseda DR OMS.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Petr  Kolář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9.12.2025: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plněny, </w:t>
      </w:r>
      <w:r>
        <w:rPr>
          <w:rFonts w:cs="Times New Roman" w:ascii="Times New Roman" w:hAnsi="Times New Roman"/>
          <w:color w:val="auto"/>
        </w:rPr>
        <w:t>bez připomínek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SVS:</w:t>
        <w:tab/>
        <w:t xml:space="preserve">1) aktuální opatření pro konání honů na pernatou zvěř ve 3 krajích v souvislosti s výskytem ptačí </w:t>
        <w:tab/>
        <w:t>chřipky, pravidla podle oblastí: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098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a) oblast s omezením: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povinné vyšetření 5 ks z hejna pro hon, 7 D předem – výsledek negativní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ohlašovací povinnost 3 D předem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ulovená zvěř nesmí mimo ČR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UH hradí náklady vyšetření, SVS monitoruje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b) oblast s uzavřeným pásmem kolem ohniska: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- 10 km okruh kolem ohniska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zákaz honů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výjimka od SVS – žádost 5 D před honem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vzorky od 5 ks nebo výtěry - účast veterináře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721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náklady vyšetření - státní zakázka, žádanka od KVS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47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2) výzva pro myslivce: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- 2. polovina 2026 - monitoring západonilské horečky u ptactva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důležitá spolupráce s myslivci – nemoc přenosná ze zvířat na člověka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získaná data pro VS a lékaře ke včasné reakci před infekcí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- 1.7. – 31.12.2026 - sběr a vyšetření vzorků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uhynulí volně žijící ptáci – vnímavé vybrané druhy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hlášení nálezů na místně příslušnou KVS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KVS - zajistí svoz kadáverů a odběr vzorků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zvýšená opatrnost při manipulaci s kadávery, nutnost používání ochranných pomůcek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web ČMMJ - seznam vybraných druhů, kontakty na KVS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3465A4"/>
          <w:u w:val="single"/>
        </w:rPr>
      </w:pPr>
      <w:hyperlink r:id="rId2">
        <w:r>
          <w:rPr>
            <w:rStyle w:val="Hyperlink"/>
            <w:rFonts w:cs="Times New Roman" w:ascii="Times New Roman" w:hAnsi="Times New Roman"/>
            <w:b w:val="false"/>
            <w:bCs w:val="false"/>
            <w:color w:val="3465A4"/>
            <w:u w:val="single"/>
          </w:rPr>
          <w:t>https://www.cmmj.cz/monitoring-zapadonilske-horecky-u-ptactva-vyzva-pro-mysliveckou-praxi/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47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3) Metodika kontroly zdraví zvířat na rok 2026 – rozsah povinných vyšetření u volně žijící zvěře – předcházení nákazám přenosným na člověka a hospodářská zvířata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- 2026 začíná sledování ptačí chřipky u volně žijících masožravců – testy na přítomnost viru u uhynulých lišek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myxomatóza, tularémie, brucelóza – vyšetření max. 2 zajíců  z každého okresu pro oblasti, kde nákaza nebyla doposud potvrzena – hrazeno ze státního rozpočtu ( nad limit hradí UH 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AMP – sérologické vyšetření u všech ulovených prasat v UP I.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Aujezskyho choroba – k vyšetření krev z 5% ulovených kusů – vzorek společně se vzorkem na svalovce ( poznámka do žádanky  - ACH ) - nevyplácí se zástřelné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výplata nálezného a zástřelného – podání žádosti na KVS nejpozději do 60 D po předání vzorku – po nedodržení lhůty nárok zaniká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sekretariát ČMMJ – upravená provozní doba v prosinci 2025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soutěž ČMMJ</w:t>
        <w:tab/>
        <w:t>- „Mé toulky za zvěří“ – XXIV. ročník, téma „myslivec a jeho lovecký pes“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 1.1. – 31.3.2026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obory: poezie, výtvarný, fotografie, literární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 xml:space="preserve">MR ČMMJ </w:t>
        <w:tab/>
        <w:t xml:space="preserve">- 1.12.2025 – informace od zástupce Kraje Vysočina nedostatečné, 13.1.2026 podána kritika </w:t>
        <w:tab/>
        <w:tab/>
        <w:t>na KKR.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0"/>
        <w:jc w:val="both"/>
        <w:rPr>
          <w:rFonts w:ascii="Times New Roman" w:hAnsi="Times New Roman" w:cs="Times New Roman"/>
          <w:b w:val="false"/>
          <w:bCs w:val="false"/>
          <w:color w:val="000000"/>
          <w:sz w:val="12"/>
          <w:szCs w:val="1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12"/>
          <w:szCs w:val="12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  <w:t>administrativa plateb ČP při omezeném provozu sekretariátu na konci roku 2025 – platby do 31.12. bezodkladně zaevidovány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 xml:space="preserve">příprava a kompletace podkladů pro VH OMS za 12/2025 a celorok 2025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 xml:space="preserve">zveřejnění Termináře OMS 2026 na webu OMS a v časopisu Myslivost </w:t>
      </w:r>
    </w:p>
    <w:p>
      <w:pPr>
        <w:pStyle w:val="Normal"/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kurz 2026-27 ke ZM - zahájen 10.1.2026 v KC Brtnice, účast 13 uchazečů</w:t>
      </w:r>
    </w:p>
    <w:p>
      <w:pPr>
        <w:pStyle w:val="Normal"/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kurz ke ZMH 2026 - zahájení 28.2.2026 v KC Brtnice, nikdo doposud nepřihlášen.</w:t>
      </w:r>
    </w:p>
    <w:p>
      <w:pPr>
        <w:pStyle w:val="Normal"/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Platba ČP: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31.12.2025</w:t>
        <w:tab/>
        <w:t>740 členů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13.1.2026</w:t>
        <w:tab/>
        <w:t>669 členů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podíl z ČP pro ČMMJ 4.Q 2025:</w:t>
        <w:tab/>
        <w:tab/>
        <w:tab/>
        <w:t>232 626,- Kč - platba nejpozději do 15.1.2026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podíl z ČP pro OMS:</w:t>
        <w:tab/>
        <w:t>z ČP základního (1300,2400,3900)</w:t>
        <w:tab/>
        <w:t>716,- Kč/člena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891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z ČP sníženého I (800,1900,3400)</w:t>
        <w:tab/>
        <w:t>320,- Kč/člena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891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z ČP sníženého II (900)</w:t>
        <w:tab/>
        <w:tab/>
        <w:tab/>
        <w:t>650,- Kč/člena.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>ZM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schválené konání ZM – 21.2.2026 od 8.00 hod v sále KD v Sedlejově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učiněna dohoda o rozsahu technického, organizačního a personálního zajištění zkoušek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- 8.1.2026 – učiněno písemné oznámení adeptům o konání ZM, pozvání k účasti a výzva k potvrzení účasti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 – složení zkušebního senátu: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předseda:</w:t>
        <w:tab/>
        <w:tab/>
        <w:tab/>
        <w:tab/>
        <w:t>Ing. Josef Prokeš</w:t>
        <w:tab/>
        <w:tab/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místopředseda:</w:t>
        <w:tab/>
        <w:tab/>
        <w:tab/>
        <w:t>Ing. Marek Vlach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I</w:t>
        <w:tab/>
        <w:tab/>
        <w:t>Ing. Klára Matějka Košinová Ph.D.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II</w:t>
        <w:tab/>
        <w:tab/>
        <w:t>Dr. Ing. Lubomír Dohnal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III</w:t>
        <w:tab/>
        <w:tab/>
        <w:t>Ing. Bc. Vít Fridrichovský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IV</w:t>
        <w:tab/>
        <w:tab/>
        <w:t>Petr Kolář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V</w:t>
        <w:tab/>
        <w:tab/>
        <w:t>MVDr. Jiří Košina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VI</w:t>
        <w:tab/>
        <w:tab/>
        <w:t>Ing. Ondřej Matějka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zkušební komisař př.č. VII</w:t>
        <w:tab/>
        <w:tab/>
        <w:t>Ing. Vlastislav Soukup</w:t>
      </w:r>
    </w:p>
    <w:p>
      <w:pPr>
        <w:pStyle w:val="ListParagraph"/>
        <w:widowControl/>
        <w:tabs>
          <w:tab w:val="clear" w:pos="720"/>
          <w:tab w:val="left" w:pos="1538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highlight w:val="none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zavedení členů zkušebního senátu do systému DE nejpozději do 30 dnů před konáním zkoušek</w:t>
      </w:r>
    </w:p>
    <w:p>
      <w:pPr>
        <w:pStyle w:val="ListParagraph"/>
        <w:widowControl/>
        <w:tabs>
          <w:tab w:val="clear" w:pos="720"/>
          <w:tab w:val="left" w:pos="1538" w:leader="none"/>
        </w:tabs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highlight w:val="none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příprava administrativního zajištění zkoušek.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3)</w:t>
        <w:tab/>
        <w:t>Facebook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iniciativní zavedení KK s cílem aktivace a zvýšení účasti na zkouškách psů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převedení pod OMS Jihlava byla ze strany KK odmítnuta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 – samostatná aplikace pro OMS zajišťovaná sekretariátem OMS.</w:t>
        <w:tab/>
        <w:t xml:space="preserve">       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4)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PČR: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oznámení o zavedení OMS do Centrálního registru zbraní.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5)</w:t>
        <w:tab/>
        <w:t>Dokumenty z ČMMJ: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DR OMS - materiály k provedení inventury OMS: metodický pokyn, plán, soupis, zápisy, zprávy a další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175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všeobecný rozsah dokumentů k redukci a přizpůsobení typu účetnictví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175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předáno předsedovi DR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KPK OMS </w:t>
        <w:tab/>
        <w:t>- dotazník k práci s mládeží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předáno předsedovi KPK</w:t>
      </w:r>
      <w:r>
        <w:rPr>
          <w:rFonts w:cs="Times New Roman" w:ascii="Times New Roman" w:hAnsi="Times New Roman"/>
          <w:bCs/>
          <w:color w:val="auto"/>
          <w:shd w:fill="auto" w:val="clear"/>
        </w:rPr>
        <w:t>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6)</w:t>
        <w:tab/>
        <w:t>Pachové ohradníky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tabulka pro data o střetech zvěře s dopravními prostředky za 2025 na úsecích ošetřených Hagopurem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návrh OMS na ošetření komunikací pro rok 2026.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7)</w:t>
        <w:tab/>
        <w:t>Kynologie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úprava ceníku poplatků za akce v roce 2026 – posouzení KK s ohledem na ekonomické výsledky 2025.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8) </w:t>
        <w:tab/>
        <w:t>KKR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13.1.2026 – Kraj Vysočina: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-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Andrea Peňáz – od 2026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členka rady Kraje Vysočina,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radní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pro </w:t>
      </w:r>
      <w:r>
        <w:rPr>
          <w:rFonts w:cs="Times New Roman" w:ascii="Times New Roman" w:hAnsi="Times New Roman"/>
          <w:bCs/>
          <w:color w:val="auto"/>
          <w:shd w:fill="auto" w:val="clear"/>
        </w:rPr>
        <w:t>LaVH,Ze,ŽP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</w:t>
        <w:tab/>
        <w:t>„Vysočina žije 2026“ – grantový program regionálního rozvoje pro akce podporované krajem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3402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celkem 14 mil.Kč,  20-70 tis.Kč na akci, rozhoduje termín podání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3402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pro všechny akce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>OMS ( MRK, MKP – přímá podpora z rozpočtu kraje 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„Metodika kontroly zdraví zvířat“ – změny pro 2026, spolupráce s OMS, informovanost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finanční podpora </w:t>
      </w:r>
      <w:r>
        <w:rPr>
          <w:rFonts w:cs="Times New Roman" w:ascii="Times New Roman" w:hAnsi="Times New Roman"/>
          <w:bCs/>
          <w:color w:val="auto"/>
          <w:shd w:fill="auto" w:val="clear"/>
        </w:rPr>
        <w:t>OMS-</w:t>
      </w:r>
      <w:r>
        <w:rPr>
          <w:rFonts w:cs="Times New Roman" w:ascii="Times New Roman" w:hAnsi="Times New Roman"/>
          <w:bCs/>
          <w:color w:val="auto"/>
          <w:shd w:fill="auto" w:val="clear"/>
        </w:rPr>
        <w:t>ů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>kraje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m – </w:t>
      </w:r>
      <w:r>
        <w:rPr>
          <w:rFonts w:cs="Times New Roman" w:ascii="Times New Roman" w:hAnsi="Times New Roman"/>
          <w:bCs/>
          <w:color w:val="auto"/>
          <w:shd w:fill="auto" w:val="clear"/>
        </w:rPr>
        <w:t>2025: cca 2 mil.Kč, 2026: dtto 2025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aktivity OMS-ů 2025, výhled na 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ČMMJ – pochvala aktivit kraje pro činnost OMS-ů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25.4.2025 – MD Roštejn: koordinátor - T.Sedláček (TR)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4819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JI – přehlídka psů ( 2x za den ) + výpomoc 2-3 osoby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4819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 </w:t>
      </w:r>
      <w:r>
        <w:rPr>
          <w:rFonts w:cs="Times New Roman" w:ascii="Times New Roman" w:hAnsi="Times New Roman"/>
          <w:bCs/>
          <w:color w:val="auto"/>
          <w:shd w:fill="auto" w:val="clear"/>
        </w:rPr>
        <w:t>oznámení do konce 02/2026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454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>19.9.2026 – CPA ČMMJ – OMS Třebíč: koordinátor - T.Sedláček (TR)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6236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JI - </w:t>
      </w:r>
      <w:r>
        <w:rPr>
          <w:rFonts w:cs="Times New Roman" w:ascii="Times New Roman" w:hAnsi="Times New Roman"/>
          <w:bCs/>
          <w:color w:val="auto"/>
          <w:shd w:fill="auto" w:val="clear"/>
        </w:rPr>
        <w:t>výpomoc 2-3 osoby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(ne)vhodnost termínu - </w:t>
      </w:r>
      <w:r>
        <w:rPr>
          <w:rFonts w:cs="Times New Roman" w:ascii="Times New Roman" w:hAnsi="Times New Roman"/>
          <w:bCs/>
          <w:color w:val="000000"/>
          <w:shd w:fill="auto" w:val="clear"/>
        </w:rPr>
        <w:t>podnět pro MR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</w:t>
        <w:tab/>
        <w:t>ustanovení kontaktních osob z Kraje Vysočina pro komunikaci s médii ( ČT, apod. 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19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- </w:t>
        <w:tab/>
        <w:t>KKR – plán 26.2.2026 v Třebíči.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107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/>
          <w:b w:val="false"/>
          <w:bCs w:val="false"/>
          <w:color w:val="000000"/>
          <w:sz w:val="22"/>
          <w:szCs w:val="22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 xml:space="preserve">organizační zajištění ZM  </w:t>
      </w:r>
      <w:r>
        <w:rPr>
          <w:rFonts w:ascii="Times New Roman" w:hAnsi="Times New Roman"/>
          <w:color w:val="auto"/>
        </w:rPr>
        <w:t>21.2.2026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</w:r>
      <w:r>
        <w:rPr>
          <w:rFonts w:ascii="Times New Roman" w:hAnsi="Times New Roman"/>
          <w:color w:val="auto"/>
        </w:rPr>
        <w:t>návrh čle</w:t>
      </w:r>
      <w:r>
        <w:rPr>
          <w:rFonts w:ascii="Times New Roman" w:hAnsi="Times New Roman"/>
          <w:color w:val="auto"/>
          <w:shd w:fill="auto" w:val="clear"/>
        </w:rPr>
        <w:t xml:space="preserve">nů zkušebního senátu na </w:t>
      </w:r>
      <w:r>
        <w:rPr>
          <w:rFonts w:ascii="Times New Roman" w:hAnsi="Times New Roman"/>
          <w:color w:val="auto"/>
          <w:shd w:fill="auto" w:val="clear"/>
        </w:rPr>
        <w:t xml:space="preserve">ZM  </w:t>
      </w:r>
      <w:r>
        <w:rPr>
          <w:rFonts w:ascii="Times New Roman" w:hAnsi="Times New Roman"/>
          <w:color w:val="auto"/>
          <w:shd w:fill="auto" w:val="clear"/>
        </w:rPr>
        <w:t>21.2.2026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návrh aplikace facebooku pro OMS</w:t>
      </w:r>
      <w:r>
        <w:rPr>
          <w:rFonts w:ascii="Times New Roman" w:hAnsi="Times New Roman"/>
          <w:color w:val="auto"/>
        </w:rPr>
        <w:t>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 xml:space="preserve">zajistit </w:t>
      </w:r>
      <w:r>
        <w:rPr>
          <w:rFonts w:cs="Times New Roman" w:ascii="Times New Roman" w:hAnsi="Times New Roman"/>
          <w:bCs/>
          <w:color w:val="auto"/>
        </w:rPr>
        <w:t>organizaci a průběh ZM 21.2.2026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 xml:space="preserve">zajistit </w:t>
      </w:r>
      <w:r>
        <w:rPr>
          <w:rFonts w:cs="Times New Roman" w:ascii="Times New Roman" w:hAnsi="Times New Roman"/>
          <w:bCs/>
          <w:color w:val="auto"/>
        </w:rPr>
        <w:t>aplikaci</w:t>
      </w:r>
      <w:r>
        <w:rPr>
          <w:rFonts w:cs="Times New Roman" w:ascii="Times New Roman" w:hAnsi="Times New Roman"/>
          <w:bCs/>
          <w:color w:val="auto"/>
        </w:rPr>
        <w:t xml:space="preserve"> Facebook</w:t>
      </w:r>
      <w:r>
        <w:rPr>
          <w:rFonts w:cs="Times New Roman" w:ascii="Times New Roman" w:hAnsi="Times New Roman"/>
          <w:bCs/>
          <w:color w:val="auto"/>
        </w:rPr>
        <w:t>u pro OMS</w:t>
      </w:r>
      <w:r>
        <w:rPr>
          <w:rFonts w:cs="Times New Roman" w:ascii="Times New Roman" w:hAnsi="Times New Roman"/>
          <w:bCs/>
          <w:color w:val="auto"/>
        </w:rPr>
        <w:t xml:space="preserve">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provést oznámení KU o střetu zvěře s dopravními prostředky za 2025 a návrh na ošetření úseků v 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zajistit prezentaci psů na MD Roštejn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ascii="Times New Roman" w:hAnsi="Times New Roman"/>
          <w:color w:val="000000"/>
          <w:shd w:fill="auto" w:val="clear"/>
        </w:rPr>
        <w:t>předsedovi KPK: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fill="auto" w:val="clear"/>
        </w:rPr>
        <w:t>-</w:t>
        <w:tab/>
      </w:r>
      <w:r>
        <w:rPr>
          <w:rFonts w:ascii="Times New Roman" w:hAnsi="Times New Roman"/>
          <w:color w:val="000000"/>
          <w:shd w:fill="auto" w:val="clear"/>
        </w:rPr>
        <w:t>zajistit vyplnění dotazníku pro ČMMJ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fill="auto" w:val="clear"/>
        </w:rPr>
        <w:t>-</w:t>
        <w:tab/>
        <w:t>předsedkyni KK: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fill="auto" w:val="clear"/>
        </w:rPr>
        <w:t xml:space="preserve">- </w:t>
        <w:tab/>
      </w:r>
      <w:r>
        <w:rPr>
          <w:rFonts w:ascii="Times New Roman" w:hAnsi="Times New Roman"/>
          <w:b w:val="false"/>
          <w:bCs w:val="false"/>
          <w:color w:val="000000"/>
          <w:sz w:val="22"/>
          <w:szCs w:val="22"/>
          <w:shd w:fill="auto" w:val="clear"/>
        </w:rPr>
        <w:t>předložit návrh na úpravu poplatků za kynologické akce 2026.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>Příští zasedání MR: 1</w:t>
      </w:r>
      <w:r>
        <w:rPr>
          <w:rFonts w:cs="Times New Roman" w:ascii="Times New Roman" w:hAnsi="Times New Roman"/>
          <w:color w:val="FF0000"/>
        </w:rPr>
        <w:t>0</w:t>
      </w:r>
      <w:r>
        <w:rPr>
          <w:rFonts w:cs="Times New Roman" w:ascii="Times New Roman" w:hAnsi="Times New Roman"/>
          <w:color w:val="FF0000"/>
        </w:rPr>
        <w:t>.</w:t>
      </w:r>
      <w:r>
        <w:rPr>
          <w:rFonts w:cs="Times New Roman" w:ascii="Times New Roman" w:hAnsi="Times New Roman"/>
          <w:color w:val="FF0000"/>
        </w:rPr>
        <w:t>2</w:t>
      </w:r>
      <w:r>
        <w:rPr>
          <w:rFonts w:cs="Times New Roman" w:ascii="Times New Roman" w:hAnsi="Times New Roman"/>
          <w:color w:val="FF0000"/>
        </w:rPr>
        <w:t xml:space="preserve">.2026, 16:00 hod – bude potvrzeno </w:t>
      </w:r>
      <w:r>
        <w:rPr>
          <w:rFonts w:cs="Times New Roman" w:ascii="Times New Roman" w:hAnsi="Times New Roman"/>
          <w:color w:val="FF0000"/>
        </w:rPr>
        <w:t>pozvánkou</w:t>
      </w:r>
      <w:r>
        <w:rPr>
          <w:rFonts w:cs="Times New Roman" w:ascii="Times New Roman" w:hAnsi="Times New Roman"/>
          <w:color w:val="FF0000"/>
        </w:rPr>
        <w:t>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>Ověřil: Petr Kolář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user" w:customStyle="1">
    <w:name w:val="Symboly pro číslování (user)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user" w:customStyle="1">
    <w:name w:val="Odrážky (user)"/>
    <w:qFormat/>
    <w:rPr>
      <w:rFonts w:ascii="OpenSymbol" w:hAnsi="OpenSymbol" w:eastAsia="OpenSymbol" w:cs="OpenSymbol"/>
    </w:rPr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 w:customStyle="1">
    <w:name w:val="Nadpis (user)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Rejstkuser" w:customStyle="1">
    <w:name w:val="Rejstřík (user)"/>
    <w:basedOn w:val="Normal"/>
    <w:qFormat/>
    <w:rsid w:val="002a387b"/>
    <w:pPr>
      <w:suppressLineNumbers/>
    </w:pPr>
    <w:rPr>
      <w:rFonts w:cs="Mang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user" w:customStyle="1">
    <w:name w:val="Záhlaví a zápatí (user)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">
    <w:name w:val="Záhlaví a zápatí"/>
    <w:basedOn w:val="Normal"/>
    <w:qFormat/>
    <w:pPr/>
    <w:rPr/>
  </w:style>
  <w:style w:type="paragraph" w:styleId="Footer">
    <w:name w:val="footer"/>
    <w:basedOn w:val="Zhlavazpatuser"/>
    <w:pPr/>
    <w:rPr/>
  </w:style>
  <w:style w:type="numbering" w:styleId="Bezseznamuuser" w:default="1">
    <w:name w:val="Bez seznamu (user)"/>
    <w:uiPriority w:val="99"/>
    <w:semiHidden/>
    <w:unhideWhenUsed/>
    <w:qFormat/>
  </w:style>
  <w:style w:type="numbering" w:styleId="Bezseznamu">
    <w:name w:val="Bez seznamu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mmj.cz/monitoring-zapadonilske-horecky-u-ptactva-vyzva-pro-mysliveckou-praxi/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1925</TotalTime>
  <Application>LibreOffice/25.8.4.2$Windows_X86_64 LibreOffice_project/290daaa01b999472f0c7a3890eb6a550fd74c6df</Application>
  <AppVersion>15.0000</AppVersion>
  <Pages>3</Pages>
  <Words>1116</Words>
  <Characters>5648</Characters>
  <CharactersWithSpaces>6835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2026-02-05T11:58:48Z</dcterms:modified>
  <cp:revision>242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