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342900</wp:posOffset>
            </wp:positionH>
            <wp:positionV relativeFrom="paragraph">
              <wp:posOffset>-24130</wp:posOffset>
            </wp:positionV>
            <wp:extent cx="1780540" cy="766445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" t="-176" r="-76" b="-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766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Českomoravská myslivecká jednota, z. s. - okresní myslivecký spolek Jihlava,</w:t>
      </w:r>
    </w:p>
    <w:p>
      <w:pPr>
        <w:pStyle w:val="Normal"/>
        <w:pBdr>
          <w:bottom w:val="single" w:sz="12" w:space="1" w:color="000000"/>
        </w:pBdr>
        <w:jc w:val="center"/>
        <w:rPr>
          <w:b/>
          <w:sz w:val="18"/>
          <w:szCs w:val="18"/>
        </w:rPr>
      </w:pPr>
      <w:r>
        <w:rPr>
          <w:sz w:val="18"/>
          <w:szCs w:val="18"/>
        </w:rPr>
        <w:t>Znojemská 78, Jihlava, PSČ: 586 01;</w:t>
      </w:r>
    </w:p>
    <w:p>
      <w:pPr>
        <w:pStyle w:val="Normal"/>
        <w:pBdr>
          <w:bottom w:val="single" w:sz="12" w:space="1" w:color="000000"/>
        </w:pBdr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  <w:tab/>
        <w:tab/>
        <w:t xml:space="preserve"> e-mail: omsji@omsji.cz ; tel.:  606 045 625; datová schránka: a7kr27</w:t>
      </w:r>
    </w:p>
    <w:p>
      <w:pPr>
        <w:pStyle w:val="Normal"/>
        <w:pBdr>
          <w:bottom w:val="single" w:sz="12" w:space="1" w:color="000000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bottom w:val="single" w:sz="12" w:space="1" w:color="000000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color w:val="336600"/>
          <w:sz w:val="18"/>
          <w:szCs w:val="18"/>
        </w:rPr>
      </w:pPr>
      <w:r>
        <w:rPr>
          <w:b/>
          <w:color w:val="336600"/>
          <w:sz w:val="18"/>
          <w:szCs w:val="18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</w:rPr>
        <w:t>PROPOZICE NA ZKOUŠKY VLOH OHAŘŮ A OSTATNÍCH PLEMEN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57"/>
        <w:ind w:hanging="0" w:left="-57" w:right="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Zkoušky vloh ohařů a ostatních plemen pořádá Českomoravská myslivecká jednota, z.s. - okresní myslivecký spolek Jihlava </w:t>
      </w:r>
      <w:r>
        <w:rPr>
          <w:b w:val="false"/>
          <w:bCs w:val="false"/>
          <w:sz w:val="24"/>
          <w:szCs w:val="24"/>
        </w:rPr>
        <w:t xml:space="preserve">(dále jen „Pořadatel“) </w:t>
      </w:r>
      <w:r>
        <w:rPr>
          <w:b/>
          <w:bCs/>
          <w:sz w:val="24"/>
          <w:szCs w:val="24"/>
        </w:rPr>
        <w:t xml:space="preserve">ve spolupráci s MS Velký Beranov.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2381" w:left="2381" w:right="0"/>
        <w:jc w:val="both"/>
        <w:rPr>
          <w:b/>
          <w:sz w:val="24"/>
          <w:szCs w:val="24"/>
        </w:rPr>
      </w:pPr>
      <w:r>
        <w:rPr>
          <w:b w:val="false"/>
          <w:bCs w:val="false"/>
          <w:sz w:val="24"/>
          <w:szCs w:val="24"/>
        </w:rPr>
        <w:t>Datum konání:</w:t>
      </w:r>
      <w:r>
        <w:rPr>
          <w:b/>
          <w:sz w:val="24"/>
          <w:szCs w:val="24"/>
        </w:rPr>
        <w:tab/>
        <w:t>sobotu 3.5. 2025 – zahájení v 8:00 hod.</w:t>
      </w:r>
    </w:p>
    <w:p>
      <w:pPr>
        <w:pStyle w:val="Normal"/>
        <w:widowControl/>
        <w:tabs>
          <w:tab w:val="clear" w:pos="708"/>
          <w:tab w:val="left" w:pos="2520" w:leader="none"/>
          <w:tab w:val="left" w:pos="3420" w:leader="none"/>
        </w:tabs>
        <w:suppressAutoHyphens w:val="true"/>
        <w:bidi w:val="0"/>
        <w:spacing w:lineRule="auto" w:line="240" w:before="0" w:after="0"/>
        <w:ind w:hanging="2381" w:left="2381" w:right="0"/>
        <w:jc w:val="both"/>
        <w:rPr>
          <w:b/>
          <w:sz w:val="24"/>
          <w:szCs w:val="24"/>
        </w:rPr>
      </w:pPr>
      <w:r>
        <w:rPr>
          <w:b w:val="false"/>
          <w:bCs w:val="false"/>
          <w:sz w:val="24"/>
          <w:szCs w:val="24"/>
        </w:rPr>
        <w:t>Sraz účastníků:</w:t>
      </w:r>
      <w:r>
        <w:rPr>
          <w:b/>
          <w:sz w:val="24"/>
          <w:szCs w:val="24"/>
        </w:rPr>
        <w:tab/>
        <w:t xml:space="preserve">od 7:30 hod. v myslivecké stodole ve Velkém Beranově, odkaz:                      </w:t>
      </w:r>
    </w:p>
    <w:p>
      <w:pPr>
        <w:pStyle w:val="Normal"/>
        <w:widowControl/>
        <w:tabs>
          <w:tab w:val="clear" w:pos="708"/>
          <w:tab w:val="left" w:pos="2520" w:leader="none"/>
          <w:tab w:val="left" w:pos="3420" w:leader="none"/>
        </w:tabs>
        <w:suppressAutoHyphens w:val="true"/>
        <w:bidi w:val="0"/>
        <w:spacing w:lineRule="auto" w:line="240" w:before="0" w:after="0"/>
        <w:ind w:hanging="2381" w:left="2381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hyperlink r:id="rId3">
        <w:r>
          <w:rPr>
            <w:rStyle w:val="Hyperlink"/>
            <w:b/>
            <w:sz w:val="24"/>
            <w:szCs w:val="24"/>
          </w:rPr>
          <w:t>https://mapy.cz/s/havakuzama</w:t>
        </w:r>
      </w:hyperlink>
      <w:r>
        <w:rPr>
          <w:b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  <w:tab w:val="left" w:pos="2520" w:leader="none"/>
          <w:tab w:val="left" w:pos="3420" w:leader="none"/>
        </w:tabs>
        <w:suppressAutoHyphens w:val="true"/>
        <w:bidi w:val="0"/>
        <w:spacing w:lineRule="auto" w:line="240" w:before="0" w:after="0"/>
        <w:ind w:hanging="2381" w:left="2381" w:right="0"/>
        <w:jc w:val="both"/>
        <w:rPr>
          <w:sz w:val="24"/>
          <w:szCs w:val="24"/>
        </w:rPr>
      </w:pPr>
      <w:r>
        <w:rPr>
          <w:sz w:val="24"/>
          <w:szCs w:val="24"/>
        </w:rPr>
        <w:t>Ředitel zkoušek:</w:t>
        <w:tab/>
      </w:r>
      <w:r>
        <w:rPr>
          <w:b/>
          <w:bCs/>
          <w:sz w:val="24"/>
          <w:szCs w:val="24"/>
        </w:rPr>
        <w:t>Petr Ondráček</w:t>
      </w:r>
    </w:p>
    <w:p>
      <w:pPr>
        <w:pStyle w:val="Normal"/>
        <w:widowControl/>
        <w:tabs>
          <w:tab w:val="clear" w:pos="708"/>
          <w:tab w:val="left" w:pos="2520" w:leader="none"/>
          <w:tab w:val="left" w:pos="3420" w:leader="none"/>
        </w:tabs>
        <w:suppressAutoHyphens w:val="true"/>
        <w:bidi w:val="0"/>
        <w:spacing w:lineRule="auto" w:line="240" w:before="0" w:after="0"/>
        <w:ind w:hanging="2381" w:left="2381" w:right="0"/>
        <w:jc w:val="both"/>
        <w:rPr>
          <w:sz w:val="24"/>
          <w:szCs w:val="24"/>
        </w:rPr>
      </w:pPr>
      <w:r>
        <w:rPr>
          <w:sz w:val="24"/>
          <w:szCs w:val="24"/>
        </w:rPr>
        <w:t>Pověřená osoba:</w:t>
        <w:tab/>
      </w:r>
      <w:r>
        <w:rPr>
          <w:b/>
          <w:bCs/>
          <w:sz w:val="24"/>
          <w:szCs w:val="24"/>
        </w:rPr>
        <w:t>Pavel Chvátal</w:t>
      </w:r>
    </w:p>
    <w:p>
      <w:pPr>
        <w:pStyle w:val="Normal"/>
        <w:widowControl/>
        <w:tabs>
          <w:tab w:val="clear" w:pos="708"/>
          <w:tab w:val="left" w:pos="2520" w:leader="none"/>
          <w:tab w:val="left" w:pos="3420" w:leader="none"/>
        </w:tabs>
        <w:suppressAutoHyphens w:val="true"/>
        <w:bidi w:val="0"/>
        <w:spacing w:lineRule="auto" w:line="240" w:before="0" w:after="0"/>
        <w:ind w:hanging="2381" w:left="2381" w:right="0"/>
        <w:jc w:val="both"/>
        <w:rPr>
          <w:sz w:val="24"/>
          <w:szCs w:val="24"/>
        </w:rPr>
      </w:pPr>
      <w:r>
        <w:rPr>
          <w:sz w:val="24"/>
          <w:szCs w:val="24"/>
        </w:rPr>
        <w:t>Vedoucí skupin:</w:t>
        <w:tab/>
      </w:r>
      <w:r>
        <w:rPr>
          <w:b/>
          <w:bCs/>
          <w:sz w:val="24"/>
          <w:szCs w:val="24"/>
        </w:rPr>
        <w:t>členové MS Velký Beranov</w:t>
      </w:r>
    </w:p>
    <w:p>
      <w:pPr>
        <w:pStyle w:val="Normal"/>
        <w:widowControl/>
        <w:tabs>
          <w:tab w:val="clear" w:pos="708"/>
          <w:tab w:val="left" w:pos="2520" w:leader="none"/>
          <w:tab w:val="left" w:pos="3420" w:leader="none"/>
        </w:tabs>
        <w:suppressAutoHyphens w:val="true"/>
        <w:bidi w:val="0"/>
        <w:spacing w:lineRule="auto" w:line="240" w:before="0" w:after="57"/>
        <w:ind w:hanging="2381" w:left="2381" w:right="0"/>
        <w:jc w:val="both"/>
        <w:rPr>
          <w:sz w:val="24"/>
          <w:szCs w:val="24"/>
        </w:rPr>
      </w:pPr>
      <w:r>
        <w:rPr>
          <w:sz w:val="24"/>
          <w:szCs w:val="24"/>
        </w:rPr>
        <w:t>Rozhodčí deleguje:</w:t>
        <w:tab/>
      </w:r>
      <w:r>
        <w:rPr>
          <w:b/>
          <w:bCs/>
          <w:sz w:val="24"/>
          <w:szCs w:val="24"/>
        </w:rPr>
        <w:t>OMS Jihlava</w:t>
      </w:r>
    </w:p>
    <w:p>
      <w:pPr>
        <w:pStyle w:val="Normal"/>
        <w:tabs>
          <w:tab w:val="clear" w:pos="708"/>
          <w:tab w:val="left" w:pos="2520" w:leader="none"/>
          <w:tab w:val="left" w:pos="3420" w:leader="none"/>
        </w:tabs>
        <w:spacing w:before="0" w:after="57"/>
        <w:jc w:val="both"/>
        <w:rPr>
          <w:b/>
          <w:bCs/>
        </w:rPr>
      </w:pPr>
      <w:r>
        <w:rPr>
          <w:b/>
          <w:bCs/>
          <w:sz w:val="24"/>
          <w:szCs w:val="24"/>
        </w:rPr>
        <w:t>Na místě srazu proběhne zahájení zkoušek,veterinární přejímka psů, rozlosování do skupin, vyhlášení výsledků, předání cen a ukončení zkoušek.</w:t>
      </w:r>
    </w:p>
    <w:p>
      <w:pPr>
        <w:pStyle w:val="Normal"/>
        <w:tabs>
          <w:tab w:val="clear" w:pos="708"/>
          <w:tab w:val="left" w:pos="2520" w:leader="none"/>
          <w:tab w:val="left" w:pos="3420" w:leader="none"/>
        </w:tabs>
        <w:spacing w:before="0"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V š e o b e c n é   p o k y n y: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Zkoušky se konají za každého počasí. </w:t>
      </w:r>
    </w:p>
    <w:p>
      <w:pPr>
        <w:pStyle w:val="Normal"/>
        <w:spacing w:before="0" w:after="0"/>
        <w:jc w:val="both"/>
        <w:rPr/>
      </w:pPr>
      <w:r>
        <w:rPr>
          <w:b/>
          <w:bCs/>
          <w:sz w:val="24"/>
          <w:szCs w:val="24"/>
        </w:rPr>
        <w:t xml:space="preserve">Vůdce psa v průběhu zkoušek zodpovídá za škody způsobené jím i psem, za dodržování </w:t>
      </w:r>
      <w:r>
        <w:rPr>
          <w:rStyle w:val="Strong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 xml:space="preserve">zákazu používání olověných broků v mokřadech a </w:t>
      </w:r>
      <w:r>
        <w:rPr>
          <w:rStyle w:val="Emphasis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do 100 metrů od mokřadů a za dodržování zákon</w:t>
      </w:r>
      <w:r>
        <w:rPr>
          <w:rStyle w:val="Emphasis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a</w:t>
      </w:r>
      <w:r>
        <w:rPr>
          <w:rStyle w:val="Emphasis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 xml:space="preserve"> č. 246/1992 Sb. na ochranu zvířat proti týrání a zákon</w:t>
      </w:r>
      <w:r>
        <w:rPr>
          <w:rStyle w:val="Emphasis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a</w:t>
      </w:r>
      <w:r>
        <w:rPr>
          <w:rStyle w:val="Emphasis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 xml:space="preserve"> č. 77/2004 Sb., kterým se zakazuje i propagace týrání zvířat. 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Vůdce, který není držitelem zbrojního průkazu, si zajistí střelce sám.  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zkouškám nebudou připuštěni: vůdci mladší 15 let, psi bez průkazu původu nebo bez uhrazeného poplatku, psi nemocní, feny březí více jak 30 dnů, feny do 50 dnů po porodu a háravé feny. 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Zkoušek se mohou zúčastnit i psi mladší 10 měsíců.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Zkouší se podle zkušebního řádu platného od 1. 1. 2020 podle vypsaných soudcovských tabulek pro jednotlivá plemena</w:t>
      </w:r>
      <w:r>
        <w:rPr>
          <w:b/>
          <w:sz w:val="24"/>
          <w:szCs w:val="24"/>
        </w:rPr>
        <w:t>.</w:t>
      </w:r>
    </w:p>
    <w:p>
      <w:pPr>
        <w:pStyle w:val="Normal"/>
        <w:spacing w:before="0" w:after="57"/>
        <w:jc w:val="both"/>
        <w:rPr/>
      </w:pPr>
      <w:r>
        <w:rPr>
          <w:sz w:val="24"/>
          <w:szCs w:val="24"/>
        </w:rPr>
        <w:t xml:space="preserve">Před zahájením zkoušek předloží každý vůdce průkaz původu psa a doklad o vakcinaci psa.  </w:t>
      </w:r>
    </w:p>
    <w:p>
      <w:pPr>
        <w:pStyle w:val="Normal"/>
        <w:spacing w:before="0" w:after="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Veterinární podmínky: </w:t>
        <w:tab/>
        <w:t>1. Psi musí být klinicky zdraví – zodpovídá vlastník psa.</w:t>
      </w:r>
    </w:p>
    <w:p>
      <w:pPr>
        <w:pStyle w:val="Normal"/>
        <w:spacing w:before="0" w:after="57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</w:t>
      </w:r>
      <w:r>
        <w:rPr>
          <w:b/>
          <w:bCs/>
          <w:sz w:val="24"/>
          <w:szCs w:val="24"/>
        </w:rPr>
        <w:tab/>
        <w:t xml:space="preserve">2. Psi musí mít platnou vakcinaci proti vzteklině a proti psince. 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Vůdce se dostaví na zkoušky včas, myslivecky ustrojen, má u sebe veškeré doklady a potřebné vybavení. </w:t>
      </w:r>
    </w:p>
    <w:p>
      <w:pPr>
        <w:pStyle w:val="Normal"/>
        <w:spacing w:before="0" w:after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Pořadatel registruje zájemce podle data doručení přihlášky a poplatku, který musí být zaplacen současně při podání přihlášky.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Základní poplatek za zkoušky je 1 600,- Kč, pro člena ČMMJ je 800,- Kč. </w:t>
      </w:r>
    </w:p>
    <w:p>
      <w:pPr>
        <w:pStyle w:val="Normal"/>
        <w:spacing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Platbu lze provést:</w:t>
      </w:r>
    </w:p>
    <w:p>
      <w:pPr>
        <w:pStyle w:val="Normal"/>
        <w:spacing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hotově na  sekretariátu OMS Jihlava v úředních hodinách ( Po, Stř. 8.30 – 16.30 hod. ) </w:t>
      </w:r>
      <w:r>
        <w:rPr>
          <w:b w:val="false"/>
          <w:bCs w:val="false"/>
          <w:sz w:val="24"/>
          <w:szCs w:val="24"/>
        </w:rPr>
        <w:t xml:space="preserve">nebo </w:t>
      </w:r>
      <w:r>
        <w:rPr>
          <w:b w:val="false"/>
          <w:bCs w:val="false"/>
          <w:sz w:val="24"/>
          <w:szCs w:val="24"/>
        </w:rPr>
        <w:t xml:space="preserve"> převodem na účet </w:t>
      </w:r>
      <w:r>
        <w:rPr>
          <w:b w:val="false"/>
          <w:bCs w:val="false"/>
          <w:sz w:val="24"/>
          <w:szCs w:val="24"/>
        </w:rPr>
        <w:t xml:space="preserve">Pořadatele </w:t>
      </w:r>
      <w:r>
        <w:rPr>
          <w:b w:val="false"/>
          <w:bCs w:val="false"/>
          <w:sz w:val="24"/>
          <w:szCs w:val="24"/>
        </w:rPr>
        <w:t>č. 672406003/0300, VS: číslo uvedené v ČLP, do poznámky uveďte Vaše příjmení a zkratku ZV.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Pořadatel preferuje způsob platby převodem na účet. Platba hotově mimo úřední hodiny je možná pouze po předchozí telefonické domluvě – tel. 606 045 625. </w:t>
      </w:r>
    </w:p>
    <w:p>
      <w:pPr>
        <w:pStyle w:val="Normal"/>
        <w:spacing w:before="0" w:after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 neúčast na zkouškách se poplatek nevrací. Za nemoc se nepovažuje hárání u fen.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color w:val="161B0B"/>
          <w:sz w:val="22"/>
          <w:szCs w:val="22"/>
        </w:rPr>
        <w:t>Uzávěrka přihlášek je 14 dní před konáním zkoušek! P</w:t>
      </w:r>
      <w:r>
        <w:rPr>
          <w:sz w:val="24"/>
          <w:szCs w:val="24"/>
        </w:rPr>
        <w:t xml:space="preserve">ořadatel má právo zkoušky zrušit. </w:t>
      </w:r>
    </w:p>
    <w:p>
      <w:pPr>
        <w:pStyle w:val="Normal"/>
        <w:spacing w:before="0" w:after="0"/>
        <w:jc w:val="both"/>
        <w:rPr>
          <w:color w:val="161B0B"/>
          <w:sz w:val="24"/>
          <w:szCs w:val="24"/>
        </w:rPr>
      </w:pPr>
      <w:r>
        <w:rPr>
          <w:color w:val="161B0B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Pořadatel se těší na Vaši účast!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Ing. Josef Prokeš v.r.</w:t>
        <w:tab/>
        <w:tab/>
        <w:tab/>
        <w:tab/>
        <w:t xml:space="preserve">      </w:t>
        <w:tab/>
        <w:tab/>
        <w:t xml:space="preserve">Ivanka Soukupová  v.r.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předseda OMS</w:t>
        <w:tab/>
        <w:tab/>
        <w:tab/>
        <w:tab/>
        <w:tab/>
        <w:t xml:space="preserve">            předsedkyně  KK OMS        </w:t>
      </w:r>
      <w:r>
        <w:rPr/>
        <w:t xml:space="preserve">                       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sectPr>
      <w:type w:val="nextPage"/>
      <w:pgSz w:w="11906" w:h="16838"/>
      <w:pgMar w:left="900" w:right="971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10b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91f0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b5451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qFormat/>
    <w:rsid w:val="005643ad"/>
    <w:rPr>
      <w:rFonts w:ascii="Arial" w:hAnsi="Arial" w:eastAsia="Times New Roman" w:cs="Times New Roman"/>
      <w:color w:val="000000"/>
      <w:sz w:val="20"/>
      <w:szCs w:val="20"/>
      <w:lang w:eastAsia="cs-CZ"/>
    </w:rPr>
  </w:style>
  <w:style w:type="character" w:styleId="PageNumber">
    <w:name w:val="page number"/>
    <w:basedOn w:val="DefaultParagraphFont"/>
    <w:rsid w:val="005643ad"/>
    <w:rPr/>
  </w:style>
  <w:style w:type="character" w:styleId="FollowedHyperlink">
    <w:name w:val="FollowedHyperlink"/>
    <w:basedOn w:val="DefaultParagraphFont"/>
    <w:uiPriority w:val="99"/>
    <w:semiHidden/>
    <w:unhideWhenUsed/>
    <w:rsid w:val="00ec3f01"/>
    <w:rPr>
      <w:color w:themeColor="followedHyperlink"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2530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45b06"/>
    <w:pPr>
      <w:spacing w:beforeAutospacing="1" w:afterAutospacing="1"/>
    </w:pPr>
    <w:rPr>
      <w:sz w:val="24"/>
      <w:szCs w:val="24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5643ad"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/>
      <w:color w:val="000000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py.cz/s/havakuzam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88FB-1DB3-4D08-AF03-D12E7E40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LibreOffice/25.2.2.2$Windows_X86_64 LibreOffice_project/7370d4be9e3cf6031a51beef54ff3bda878e3fac</Application>
  <AppVersion>15.0000</AppVersion>
  <Pages>1</Pages>
  <Words>447</Words>
  <Characters>2378</Characters>
  <CharactersWithSpaces>3188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2024-03-04T10:05:00Z</dcterms:created>
  <dc:creator>OMS</dc:creator>
  <dc:description/>
  <dc:language>cs-CZ</dc:language>
  <cp:lastModifiedBy/>
  <cp:lastPrinted>2016-12-07T10:41:00Z</cp:lastPrinted>
  <dcterms:modified xsi:type="dcterms:W3CDTF">2025-04-04T11:49:04Z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