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70"/>
        <w:jc w:val="center"/>
        <w:rPr>
          <w:color w:val="auto"/>
        </w:rPr>
      </w:pPr>
      <w:r>
        <w:rPr>
          <w:b/>
          <w:color w:val="auto"/>
        </w:rPr>
        <w:t>Zápis č. 8 ze zasedání MR OMS dne 13. 10. 2020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Přítomni: dle prezenční listiny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Zasedání zahájil a řídil předseda MR Josef Prokeš – konstatoval přítomnost 5 členů MR – MR je usnášení schopna.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Přítomen dále předseda DR OMS.</w:t>
      </w:r>
    </w:p>
    <w:p>
      <w:pPr>
        <w:pStyle w:val="Normal"/>
        <w:spacing w:lineRule="auto" w:line="240" w:before="0" w:after="57"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Schváleno: zapisovatelka-Marie Deržmíšková, ověřovatel – Ivanka Soukupová</w:t>
      </w:r>
    </w:p>
    <w:p>
      <w:pPr>
        <w:pStyle w:val="Normal"/>
        <w:spacing w:lineRule="auto" w:line="240" w:before="0" w:after="113"/>
        <w:jc w:val="both"/>
        <w:rPr>
          <w:rFonts w:cs="Calibri" w:cstheme="minorHAnsi"/>
          <w:color w:val="auto"/>
        </w:rPr>
      </w:pPr>
      <w:r>
        <w:rPr>
          <w:rFonts w:cs="Calibri" w:cstheme="minorHAnsi"/>
          <w:b/>
          <w:color w:val="auto"/>
          <w:sz w:val="24"/>
          <w:szCs w:val="24"/>
        </w:rPr>
        <w:t>Josef Prokeš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kontrola zápisu ze dne 7.9.2020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- průkazky od rozhodčích střeleb z důvodu prodloužení platnosti zaslány na ČMMJ k vyřízení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       </w:t>
      </w:r>
      <w:r>
        <w:rPr>
          <w:rFonts w:cs="Calibri" w:cstheme="minorHAnsi"/>
          <w:color w:val="auto"/>
        </w:rPr>
        <w:tab/>
        <w:t xml:space="preserve">- podmínky </w:t>
      </w:r>
      <w:r>
        <w:rPr>
          <w:rFonts w:eastAsia="Calibri" w:cs="Calibri" w:cstheme="minorHAnsi"/>
          <w:color w:val="auto"/>
          <w:sz w:val="22"/>
        </w:rPr>
        <w:t>příjm</w:t>
      </w:r>
      <w:r>
        <w:rPr>
          <w:rFonts w:cs="Calibri" w:cstheme="minorHAnsi"/>
          <w:color w:val="auto"/>
        </w:rPr>
        <w:t>u přihlášek na kynologické zkoušky platné od 1.1.2021 dohodnuty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ab/>
        <w:t xml:space="preserve">- </w:t>
      </w:r>
      <w:r>
        <w:rPr>
          <w:rFonts w:eastAsia="Calibri" w:cs="Calibri" w:cstheme="minorHAnsi"/>
          <w:color w:val="auto"/>
          <w:sz w:val="22"/>
        </w:rPr>
        <w:t xml:space="preserve">průběh </w:t>
      </w:r>
      <w:r>
        <w:rPr>
          <w:rFonts w:cs="Calibri" w:cstheme="minorHAnsi"/>
          <w:color w:val="auto"/>
        </w:rPr>
        <w:t>jednání s opatem kláštera v Nové Říši ve věci finanční spoluúčasti na Hubetské mši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ab/>
        <w:t>- dohoda s Františkem Nahodilem o posuzování JS 2021</w:t>
      </w:r>
    </w:p>
    <w:p>
      <w:pPr>
        <w:pStyle w:val="Normal"/>
        <w:spacing w:lineRule="auto" w:line="240" w:before="0" w:after="57"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       </w:t>
      </w:r>
      <w:r>
        <w:rPr>
          <w:rFonts w:cs="Calibri" w:cstheme="minorHAnsi"/>
          <w:color w:val="auto"/>
        </w:rPr>
        <w:t>-      neaktualizované záznamy ve Spolkovém rejstříku o složení orgánů místních mysliveckých spol</w:t>
      </w:r>
      <w:r>
        <w:rPr>
          <w:rFonts w:eastAsia="Calibri" w:cs="Calibri" w:cstheme="minorHAnsi"/>
          <w:color w:val="auto"/>
          <w:sz w:val="22"/>
        </w:rPr>
        <w:t>ků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  <w:sz w:val="24"/>
          <w:szCs w:val="24"/>
        </w:rPr>
      </w:pPr>
      <w:r>
        <w:rPr>
          <w:rFonts w:cs="Calibri" w:cstheme="minorHAnsi"/>
          <w:b/>
          <w:bCs/>
          <w:color w:val="auto"/>
          <w:sz w:val="24"/>
          <w:szCs w:val="24"/>
        </w:rPr>
        <w:t>ČMMJ: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spacing w:lineRule="auto" w:line="240" w:before="0" w:after="0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b w:val="false"/>
          <w:bCs w:val="false"/>
          <w:color w:val="auto"/>
          <w:highlight w:val="white"/>
        </w:rPr>
        <w:t xml:space="preserve">VS FACE – selhání Výboru REACH a Evropské komise při ochraně lidských práv občanů ve věci zákazu olova – rozvedení nesouhlasného stanoviska do jednotlivých podrobností s výzvou poslancům EP a EK odmítnout a vrátit zpět </w:t>
      </w:r>
      <w:r>
        <w:rPr>
          <w:rFonts w:eastAsia="Calibri" w:cs="Calibri" w:cstheme="minorHAnsi"/>
          <w:b w:val="false"/>
          <w:bCs w:val="false"/>
          <w:color w:val="auto"/>
          <w:sz w:val="22"/>
          <w:highlight w:val="white"/>
        </w:rPr>
        <w:t xml:space="preserve">schválený zákaz – řešit zákaz olova přiměřeně k riziku otravy ptáků, jednoznačně definovat mokřady a ochranná pásma, problematika držení olověného střeliva 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spacing w:lineRule="auto" w:line="240" w:before="0" w:after="0"/>
        <w:ind w:left="714" w:hanging="357"/>
        <w:contextualSpacing/>
        <w:jc w:val="both"/>
        <w:rPr>
          <w:rFonts w:cs="Calibri" w:cstheme="minorHAnsi"/>
          <w:b w:val="false"/>
          <w:b w:val="false"/>
          <w:bCs w:val="false"/>
          <w:color w:val="auto"/>
        </w:rPr>
      </w:pPr>
      <w:r>
        <w:rPr>
          <w:rStyle w:val="Strong"/>
          <w:rFonts w:cs="Calibri" w:cstheme="minorHAnsi"/>
          <w:b w:val="false"/>
          <w:bCs w:val="false"/>
          <w:color w:val="auto"/>
        </w:rPr>
        <w:t>připravovaná školení myslivců – 2.10. a 6.10.2020 v zasedačce KÚ Kraje Vysočina – spolupráce ČMMJ a KÚ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735" w:leader="none"/>
        </w:tabs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auto"/>
        </w:rPr>
      </w:pPr>
      <w:r>
        <w:rPr>
          <w:rStyle w:val="Strong"/>
          <w:rFonts w:cs="Calibri" w:cstheme="minorHAnsi"/>
          <w:b w:val="false"/>
          <w:bCs w:val="false"/>
          <w:color w:val="auto"/>
        </w:rPr>
        <w:t>volby do předsednictva ČMMJ a členů DR ČMMJ – seznam kandidátů na webu ČMMJ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735" w:leader="none"/>
        </w:tabs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auto"/>
        </w:rPr>
      </w:pPr>
      <w:r>
        <w:rPr>
          <w:rStyle w:val="Strong"/>
          <w:rFonts w:cs="Calibri" w:cstheme="minorHAnsi"/>
          <w:b w:val="false"/>
          <w:bCs w:val="false"/>
          <w:color w:val="auto"/>
        </w:rPr>
        <w:t>zřizování chladícího zařízení – povinná registrace na KVS s poplatkem 100,- Kč – možnost dotace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735" w:leader="none"/>
        </w:tabs>
        <w:spacing w:lineRule="auto" w:line="240" w:before="0" w:after="375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auto"/>
        </w:rPr>
      </w:pPr>
      <w:r>
        <w:rPr>
          <w:rStyle w:val="Strong"/>
          <w:rFonts w:cs="Calibri" w:cstheme="minorHAnsi"/>
          <w:b w:val="false"/>
          <w:bCs w:val="false"/>
          <w:color w:val="auto"/>
        </w:rPr>
        <w:t>vyhlášení akce LČR „Den za obnovu lesa“ – termín 17.10.2020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735" w:leader="none"/>
        </w:tabs>
        <w:spacing w:lineRule="auto" w:line="240" w:before="0" w:after="375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auto"/>
        </w:rPr>
      </w:pPr>
      <w:r>
        <w:rPr>
          <w:rStyle w:val="Strong"/>
          <w:rFonts w:cs="Calibri" w:cstheme="minorHAnsi"/>
          <w:b w:val="false"/>
          <w:bCs w:val="false"/>
          <w:color w:val="auto"/>
        </w:rPr>
        <w:t>úmrtí Josefa Dědoucha – jednatele OMS Pelhřimov – účast zástupců OMS (Prokeš, Kolář), věnec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20"/>
          <w:tab w:val="left" w:pos="735" w:leader="none"/>
        </w:tabs>
        <w:spacing w:lineRule="auto" w:line="240" w:before="0" w:after="375"/>
        <w:contextualSpacing/>
        <w:jc w:val="both"/>
        <w:rPr>
          <w:rFonts w:ascii="Calibri" w:hAnsi="Calibri" w:eastAsia="Times New Roman" w:cs="Calibri" w:asciiTheme="minorHAnsi" w:cstheme="minorHAnsi" w:hAnsiTheme="minorHAnsi"/>
          <w:b/>
          <w:b/>
          <w:bCs/>
          <w:color w:val="auto"/>
        </w:rPr>
      </w:pPr>
      <w:r>
        <w:rPr>
          <w:rStyle w:val="Strong"/>
          <w:rFonts w:cs="Calibri" w:cstheme="minorHAnsi"/>
          <w:b w:val="false"/>
          <w:bCs w:val="false"/>
          <w:color w:val="auto"/>
        </w:rPr>
        <w:t>SVS – stoupající riziko možného znovu zavlečení AMP na naše území – výskyt Polsko, Maďarsko, Slovensko,  Německo – platná opatření: oznámení nálezu KVS, nálezné 2000,-Kč, zákaz přikrmování, omezení vnadění, zákaz dovozu masa ze zemí s AMP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spacing w:lineRule="auto" w:line="240" w:beforeAutospacing="1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b w:val="false"/>
          <w:b w:val="false"/>
          <w:bCs w:val="false"/>
          <w:color w:val="auto"/>
          <w:lang w:eastAsia="cs-CZ"/>
        </w:rPr>
      </w:pPr>
      <w:r>
        <w:rPr>
          <w:rStyle w:val="Strong"/>
          <w:rFonts w:cs="Calibri" w:cstheme="minorHAnsi"/>
          <w:b w:val="false"/>
          <w:bCs w:val="false"/>
          <w:color w:val="auto"/>
        </w:rPr>
        <w:t>výsledky 82. ročníku MKP – 2.-4.10.2020  Dolní Němčí (UH) – I.cena 5, II.cena 2, III.cena 4, N 9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tabs>
          <w:tab w:val="clear" w:pos="720"/>
          <w:tab w:val="left" w:pos="735" w:leader="none"/>
        </w:tabs>
        <w:spacing w:lineRule="auto" w:line="240" w:before="0" w:afterAutospacing="1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auto"/>
          <w:lang w:eastAsia="cs-CZ"/>
        </w:rPr>
      </w:pPr>
      <w:r>
        <w:rPr>
          <w:rStyle w:val="Strong"/>
          <w:rFonts w:cs="Calibri" w:cstheme="minorHAnsi"/>
          <w:b w:val="false"/>
          <w:bCs w:val="false"/>
          <w:color w:val="auto"/>
        </w:rPr>
        <w:t xml:space="preserve">vyhlášení nouzového stavu vládou ČR – 14.10.-3.11.2020 – omezující opatření bez dopadu do výkonu práva myslivosti  ( myslivost – jiná odborná činnost ) </w:t>
      </w:r>
    </w:p>
    <w:p>
      <w:pPr>
        <w:pStyle w:val="ListParagraph"/>
        <w:widowControl w:val="false"/>
        <w:numPr>
          <w:ilvl w:val="0"/>
          <w:numId w:val="0"/>
        </w:numPr>
        <w:shd w:val="clear" w:color="auto" w:fill="FFFFFF"/>
        <w:tabs>
          <w:tab w:val="clear" w:pos="720"/>
          <w:tab w:val="left" w:pos="735" w:leader="none"/>
        </w:tabs>
        <w:spacing w:lineRule="auto" w:line="240" w:before="0" w:afterAutospacing="1"/>
        <w:ind w:left="720" w:hanging="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auto"/>
          <w:lang w:eastAsia="cs-CZ"/>
        </w:rPr>
      </w:pPr>
      <w:r>
        <w:rPr>
          <w:rFonts w:cs="Calibri" w:cstheme="minorHAnsi"/>
          <w:b/>
          <w:bCs/>
          <w:color w:val="auto"/>
        </w:rPr>
        <w:t>OMS: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výsledky ústní části zkoušek pro myslivecké hospodáře – 12.9.2020 – 6 </w:t>
      </w:r>
      <w:r>
        <w:rPr>
          <w:rFonts w:eastAsia="Calibri" w:cs="Calibri" w:cstheme="minorHAnsi"/>
          <w:color w:val="auto"/>
          <w:sz w:val="22"/>
        </w:rPr>
        <w:t>účastníků</w:t>
      </w:r>
      <w:r>
        <w:rPr>
          <w:rFonts w:cs="Calibri" w:cstheme="minorHAnsi"/>
          <w:color w:val="auto"/>
        </w:rPr>
        <w:t xml:space="preserve">, 5 prospělo a 1 neprospěl z jednoho předmětu – vysoká úroveň </w:t>
      </w:r>
      <w:r>
        <w:rPr>
          <w:rFonts w:eastAsia="Calibri" w:cs="Calibri" w:cstheme="minorHAnsi"/>
          <w:color w:val="auto"/>
          <w:sz w:val="22"/>
        </w:rPr>
        <w:t xml:space="preserve"> účastníků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výsledky opravného a náhradního termínu písemné části ZMH – 3.10.2020 – 6 </w:t>
      </w:r>
      <w:r>
        <w:rPr>
          <w:rFonts w:eastAsia="Calibri" w:cs="Calibri" w:cstheme="minorHAnsi"/>
          <w:color w:val="auto"/>
          <w:sz w:val="22"/>
        </w:rPr>
        <w:t>účastník</w:t>
      </w:r>
      <w:r>
        <w:rPr>
          <w:rFonts w:cs="Calibri" w:cstheme="minorHAnsi"/>
          <w:color w:val="auto"/>
        </w:rPr>
        <w:t>ů, úspěšnost 100 % –  účastníkům zasláno oznámení o náhradním termínu ústní části ZMH – 23.1.2021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cstheme="minorHAnsi"/>
          <w:color w:val="auto"/>
        </w:rPr>
        <w:t xml:space="preserve">výsledek voleb člena MR ČMMJ za Kraj Vysočina pro volební období 18.11.2020-18.11.2025 – 17.9.2020 v OMS Pelhřimov – přihlášeni </w:t>
      </w:r>
      <w:r>
        <w:rPr>
          <w:color w:val="auto"/>
        </w:rPr>
        <w:t>čtyři kandidáti (Bc. L. Holeš - OMS Žďár n.S., Bc. K. Horký a Ing. F. Kazda - oba OMS Třebíč, Ing. J. Prokeš - OMS Jihlava) – tajné hlasování – zvolen</w:t>
      </w:r>
      <w:r>
        <w:rPr>
          <w:b w:val="false"/>
          <w:bCs w:val="false"/>
          <w:color w:val="auto"/>
        </w:rPr>
        <w:t xml:space="preserve"> Ing. Josef Prokeš ( 3 hlasy ), náhradník  Ing. František Kazda ( 2 hlasy )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/>
          <w:color w:val="auto"/>
          <w:sz w:val="24"/>
          <w:szCs w:val="24"/>
        </w:rPr>
        <w:t>Pošta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/>
          <w:color w:val="auto"/>
          <w:sz w:val="24"/>
          <w:szCs w:val="24"/>
        </w:rPr>
        <w:t xml:space="preserve">OMS Pelhřimov 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cstheme="minorHAnsi"/>
          <w:bCs/>
          <w:color w:val="auto"/>
          <w:sz w:val="24"/>
          <w:szCs w:val="24"/>
        </w:rPr>
        <w:t>parte Josefa Dědoucha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 xml:space="preserve">ČMMJ 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>Informace k opatření MZ ze dne 23.9.2020 – možnost konání kynologických akcí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>stanovisko MZ k Usnesení vlády ČR ze dne 30.9.2020 č. 958 – výkon práva myslivosti není omezen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>informace o zrušení kynologických akcí od 14.10.2020 do 3.11.2020 z důvodu vládního nařízení č. 1021 ze dne 12.10.2020 o vyhlášení nouzového stavu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>Kraj Vysočina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smlouva na finanční dar ve výši 20 tis. Kč určená na podporu mládeže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 xml:space="preserve">KVS Kraje Vysočina 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 </w:t>
      </w:r>
      <w:r>
        <w:rPr>
          <w:rFonts w:cs="Calibri" w:ascii="Calibri" w:hAnsi="Calibri" w:asciiTheme="minorHAnsi" w:cstheme="minorHAnsi" w:hAnsiTheme="minorHAnsi"/>
          <w:color w:val="auto"/>
        </w:rPr>
        <w:t>ukončení výkupu lišek a psíka mývalovitého na monitoring vztekliny - podzim 2020 - vloženo na web OMS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bCs/>
          <w:color w:val="auto"/>
        </w:rPr>
      </w:pPr>
      <w:r>
        <w:rPr>
          <w:rFonts w:cs="Calibri" w:cstheme="minorHAnsi" w:ascii="Calibri" w:hAnsi="Calibri"/>
          <w:b/>
          <w:bCs/>
          <w:color w:val="auto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  <w:sz w:val="24"/>
          <w:szCs w:val="24"/>
        </w:rPr>
        <w:t>Diskuse: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rFonts w:eastAsia="Calibri"/>
          <w:b/>
          <w:color w:val="auto"/>
          <w:sz w:val="22"/>
        </w:rPr>
        <w:t>Roman Navrátil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návrh na </w:t>
      </w:r>
      <w:r>
        <w:rPr>
          <w:rFonts w:eastAsia="Calibri"/>
          <w:bCs/>
          <w:color w:val="auto"/>
          <w:sz w:val="22"/>
        </w:rPr>
        <w:t>zrušení akce – Sv.hubertské mše  8.11.2020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rFonts w:eastAsia="Calibri"/>
          <w:bCs/>
          <w:color w:val="auto"/>
          <w:sz w:val="22"/>
        </w:rPr>
        <w:t>KPK bez jmenování členů – operativní řešení jednotlivých akcí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14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</w:r>
    </w:p>
    <w:p>
      <w:pPr>
        <w:pStyle w:val="Normal"/>
        <w:spacing w:lineRule="auto" w:line="240" w:before="0" w:after="0"/>
        <w:jc w:val="both"/>
        <w:rPr>
          <w:bCs/>
          <w:color w:val="auto"/>
        </w:rPr>
      </w:pPr>
      <w:r>
        <w:rPr>
          <w:rFonts w:eastAsia="Calibri"/>
          <w:b/>
          <w:bCs/>
          <w:color w:val="auto"/>
          <w:sz w:val="22"/>
        </w:rPr>
        <w:t>Jaroslav Fridrichovský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rFonts w:eastAsia="Calibri"/>
          <w:bCs/>
          <w:color w:val="auto"/>
          <w:sz w:val="22"/>
        </w:rPr>
        <w:t>návrh členů SK  - Josef Budín, Vít Fridrichovský a dále operativní řešení jednotlivých akcí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Ivanka Soukupová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návrh na zrušení kynologických akcí – PZ 17.10.2020,  BZH 24.10.2020 a ZVVZ 31.10.2020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>návrh na vrácení poměrné části poplatků (</w:t>
      </w:r>
      <w:r>
        <w:rPr>
          <w:rFonts w:eastAsia="Calibri"/>
          <w:bCs/>
          <w:color w:val="auto"/>
          <w:sz w:val="22"/>
        </w:rPr>
        <w:t>snížení o vynaložené provozní a administrativní náklady)</w:t>
      </w:r>
      <w:r>
        <w:rPr>
          <w:bCs/>
          <w:color w:val="auto"/>
        </w:rPr>
        <w:t xml:space="preserve"> přihlášeným zájemcům na zrušené kynologické akce – člen ČMMJ 500,-Kč, nečlen ČMMJ 800,-Kč</w:t>
      </w:r>
    </w:p>
    <w:p>
      <w:pPr>
        <w:pStyle w:val="Normal"/>
        <w:spacing w:lineRule="auto" w:line="240" w:before="0" w:after="0"/>
        <w:jc w:val="both"/>
        <w:rPr>
          <w:bCs/>
          <w:color w:val="auto"/>
        </w:rPr>
      </w:pPr>
      <w:r>
        <w:rPr>
          <w:b/>
          <w:bCs/>
          <w:color w:val="auto"/>
        </w:rPr>
        <w:t>Marie Deržmíšková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počet členů ČMMJ evidovaných OMS-em k 13.10.2020 – 826 členů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počet čelistí selat a bachyní černé zvěře dodaných uživateli honiteb k 13.10.2020 – 435 ks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návrh na zakoupení 150 ks stolních mysliveckých kalendářů a 105 ks nástěnných mysliveckých kalendářů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 w:val="false"/>
          <w:bCs w:val="false"/>
          <w:color w:val="auto"/>
        </w:rPr>
        <w:t>k 13.10.2020 jsou evidovány 3 přihlášky do kurzu zkoušek z myslivosti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Josef Prokeš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návrh </w:t>
      </w:r>
      <w:r>
        <w:rPr>
          <w:rFonts w:eastAsia="Calibri"/>
          <w:bCs/>
          <w:color w:val="auto"/>
          <w:sz w:val="22"/>
        </w:rPr>
        <w:t>členů pro řešení ekonomiky OMS – Josef Prokeš, Petr Kolář, Vlastislav Soukup, Marie Deržmíšková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rFonts w:eastAsia="Calibri"/>
          <w:bCs/>
          <w:color w:val="auto"/>
          <w:sz w:val="22"/>
        </w:rPr>
        <w:t>návrh na změnu odměňování rozhodčích, lektorů a zk.komisařů – od 1.1.2021 uzavírání DPP včetně bezhotovostního převodu odměny na účet.</w:t>
      </w:r>
    </w:p>
    <w:p>
      <w:pPr>
        <w:pStyle w:val="Normal"/>
        <w:spacing w:lineRule="auto" w:line="240" w:before="0" w:after="0"/>
        <w:jc w:val="both"/>
        <w:rPr>
          <w:bCs/>
          <w:color w:val="auto"/>
        </w:rPr>
      </w:pPr>
      <w:r>
        <w:rPr>
          <w:bCs/>
          <w:color w:val="auto"/>
        </w:rPr>
      </w:r>
    </w:p>
    <w:p>
      <w:pPr>
        <w:pStyle w:val="ListParagraph"/>
        <w:spacing w:lineRule="auto" w:line="240" w:before="0" w:after="57"/>
        <w:ind w:left="0" w:hanging="0"/>
        <w:contextualSpacing/>
        <w:jc w:val="both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MR schválila: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rFonts w:eastAsia="Calibri"/>
          <w:bCs/>
          <w:color w:val="auto"/>
          <w:sz w:val="22"/>
        </w:rPr>
        <w:t>seznam uchazečů</w:t>
      </w:r>
      <w:r>
        <w:rPr>
          <w:bCs/>
          <w:color w:val="auto"/>
        </w:rPr>
        <w:t xml:space="preserve"> na kynologické </w:t>
      </w:r>
      <w:r>
        <w:rPr>
          <w:rFonts w:eastAsia="Calibri"/>
          <w:bCs/>
          <w:color w:val="auto"/>
          <w:sz w:val="22"/>
        </w:rPr>
        <w:t>akce OMS</w:t>
      </w:r>
      <w:r>
        <w:rPr>
          <w:bCs/>
          <w:color w:val="auto"/>
        </w:rPr>
        <w:t xml:space="preserve"> pořádané od 1.1.2021 – tvorba podle data příjmu přihlášky a platby poplatku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členy </w:t>
      </w:r>
      <w:r>
        <w:rPr>
          <w:rFonts w:eastAsia="Calibri"/>
          <w:bCs/>
          <w:color w:val="auto"/>
          <w:sz w:val="22"/>
        </w:rPr>
        <w:t xml:space="preserve">SK </w:t>
      </w:r>
      <w:r>
        <w:rPr>
          <w:bCs/>
          <w:color w:val="auto"/>
        </w:rPr>
        <w:t>a  pro řešení ekonomiky OMS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>zrušení kynologických akcí: PZ 17.10.2020, BZH 24.10.2020 a ZVVZ 31.10.2020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zrušení </w:t>
      </w:r>
      <w:r>
        <w:rPr>
          <w:rFonts w:eastAsia="Calibri"/>
          <w:bCs/>
          <w:color w:val="auto"/>
          <w:sz w:val="22"/>
        </w:rPr>
        <w:t>Sv.Hubertské</w:t>
      </w:r>
      <w:r>
        <w:rPr>
          <w:bCs/>
          <w:color w:val="auto"/>
        </w:rPr>
        <w:t xml:space="preserve"> mše  8.11.2020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změnu odměňování rozhodčích, lektorů a zkušebních komisařů s platností od 1.1.2021 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>vrácení poměrné části poplatků za zrušené kynologick</w:t>
      </w:r>
      <w:r>
        <w:rPr>
          <w:rFonts w:eastAsia="Calibri"/>
          <w:bCs/>
          <w:color w:val="auto"/>
          <w:sz w:val="22"/>
        </w:rPr>
        <w:t>é</w:t>
      </w:r>
      <w:r>
        <w:rPr>
          <w:bCs/>
          <w:color w:val="auto"/>
        </w:rPr>
        <w:t xml:space="preserve"> akce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nákup stolních a nástěnných kalendářů pro rok 2021.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  <w:sz w:val="24"/>
          <w:szCs w:val="24"/>
        </w:rPr>
        <w:t>MR uložila:</w:t>
      </w:r>
    </w:p>
    <w:p>
      <w:pPr>
        <w:pStyle w:val="Normal"/>
        <w:spacing w:lineRule="auto" w:line="240" w:before="0" w:after="0"/>
        <w:ind w:left="737" w:hanging="340"/>
        <w:jc w:val="both"/>
        <w:rPr>
          <w:color w:val="auto"/>
        </w:rPr>
      </w:pPr>
      <w:r>
        <w:rPr>
          <w:b/>
          <w:color w:val="auto"/>
        </w:rPr>
        <w:t>-</w:t>
        <w:tab/>
      </w:r>
      <w:r>
        <w:rPr>
          <w:color w:val="auto"/>
        </w:rPr>
        <w:t>předsedům odborných komisí OMS:</w:t>
      </w:r>
    </w:p>
    <w:p>
      <w:pPr>
        <w:pStyle w:val="Normal"/>
        <w:spacing w:lineRule="auto" w:line="240" w:before="0" w:after="0"/>
        <w:ind w:left="737" w:hanging="340"/>
        <w:jc w:val="both"/>
        <w:rPr>
          <w:color w:val="auto"/>
        </w:rPr>
      </w:pPr>
      <w:r>
        <w:rPr>
          <w:color w:val="auto"/>
        </w:rPr>
        <w:tab/>
        <w:t>- předložit návrhy:</w:t>
        <w:tab/>
        <w:t>- plán akcí na rok 2021</w:t>
      </w:r>
    </w:p>
    <w:p>
      <w:pPr>
        <w:pStyle w:val="Normal"/>
        <w:spacing w:lineRule="auto" w:line="240" w:before="0" w:after="57"/>
        <w:ind w:left="737" w:hanging="340"/>
        <w:jc w:val="both"/>
        <w:rPr>
          <w:color w:val="auto"/>
        </w:rPr>
      </w:pPr>
      <w:r>
        <w:rPr>
          <w:color w:val="auto"/>
        </w:rPr>
        <w:tab/>
        <w:tab/>
        <w:tab/>
        <w:tab/>
        <w:t>- návrh rozpočtu komise na rok 2021</w:t>
      </w:r>
    </w:p>
    <w:p>
      <w:pPr>
        <w:pStyle w:val="Normal"/>
        <w:spacing w:lineRule="auto" w:line="240" w:before="0" w:after="0"/>
        <w:ind w:left="737" w:hanging="340"/>
        <w:jc w:val="both"/>
        <w:rPr>
          <w:color w:val="auto"/>
        </w:rPr>
      </w:pPr>
      <w:r>
        <w:rPr>
          <w:color w:val="auto"/>
        </w:rPr>
        <w:t>-</w:t>
        <w:tab/>
      </w:r>
      <w:r>
        <w:rPr>
          <w:bCs/>
          <w:color w:val="auto"/>
        </w:rPr>
        <w:t>předsedovi MR:</w:t>
      </w:r>
    </w:p>
    <w:p>
      <w:pPr>
        <w:pStyle w:val="Normal"/>
        <w:spacing w:lineRule="auto" w:line="240" w:before="0" w:after="57"/>
        <w:ind w:left="737" w:hanging="340"/>
        <w:jc w:val="both"/>
        <w:rPr>
          <w:color w:val="auto"/>
        </w:rPr>
      </w:pPr>
      <w:r>
        <w:rPr>
          <w:color w:val="auto"/>
        </w:rPr>
        <w:tab/>
        <w:t xml:space="preserve">- </w:t>
      </w:r>
      <w:r>
        <w:rPr>
          <w:rFonts w:eastAsia="Calibri"/>
          <w:color w:val="auto"/>
          <w:sz w:val="22"/>
        </w:rPr>
        <w:t>zpravovat</w:t>
      </w:r>
      <w:r>
        <w:rPr>
          <w:color w:val="auto"/>
        </w:rPr>
        <w:t xml:space="preserve"> a zaslat podklady pro MS </w:t>
      </w:r>
      <w:r>
        <w:rPr>
          <w:rFonts w:eastAsia="Calibri"/>
          <w:color w:val="auto"/>
          <w:sz w:val="22"/>
        </w:rPr>
        <w:t xml:space="preserve">ve věci aktualizace </w:t>
      </w:r>
      <w:r>
        <w:rPr>
          <w:color w:val="auto"/>
        </w:rPr>
        <w:t>záznamů ve Spolkovém rejstříku včetně možností řešení problematiky funkčního období orgánů MS</w:t>
      </w:r>
    </w:p>
    <w:p>
      <w:pPr>
        <w:pStyle w:val="Normal"/>
        <w:spacing w:lineRule="auto" w:line="240" w:before="0" w:after="0"/>
        <w:ind w:left="737" w:hanging="340"/>
        <w:jc w:val="both"/>
        <w:rPr>
          <w:color w:val="auto"/>
        </w:rPr>
      </w:pPr>
      <w:r>
        <w:rPr>
          <w:color w:val="auto"/>
        </w:rPr>
        <w:t>-     jednatelce</w:t>
      </w:r>
    </w:p>
    <w:p>
      <w:pPr>
        <w:pStyle w:val="Normal"/>
        <w:spacing w:lineRule="auto" w:line="240" w:before="0" w:after="0"/>
        <w:ind w:left="737" w:hanging="340"/>
        <w:jc w:val="both"/>
        <w:rPr>
          <w:color w:val="auto"/>
        </w:rPr>
      </w:pPr>
      <w:r>
        <w:rPr>
          <w:color w:val="auto"/>
        </w:rPr>
        <w:t xml:space="preserve">      </w:t>
      </w:r>
      <w:r>
        <w:rPr>
          <w:color w:val="auto"/>
        </w:rPr>
        <w:t xml:space="preserve">- </w:t>
      </w:r>
      <w:r>
        <w:rPr>
          <w:color w:val="auto"/>
        </w:rPr>
        <w:t>průběžně zveřejňovat na webu OMS informace o opatřeních v nouzovém stavu</w:t>
      </w:r>
    </w:p>
    <w:p>
      <w:pPr>
        <w:pStyle w:val="Normal"/>
        <w:spacing w:lineRule="auto" w:line="240" w:before="0" w:after="0"/>
        <w:ind w:left="737" w:hanging="340"/>
        <w:jc w:val="both"/>
        <w:rPr>
          <w:color w:val="auto"/>
        </w:rPr>
      </w:pPr>
      <w:r>
        <w:rPr>
          <w:color w:val="auto"/>
        </w:rPr>
        <w:tab/>
        <w:t>- oslovit a vyzvat k přihlášení do kurzu z myslivosti zájemce, kteří v loňském roce nebyli uspokojeni.</w:t>
      </w:r>
    </w:p>
    <w:p>
      <w:pPr>
        <w:pStyle w:val="Normal"/>
        <w:spacing w:lineRule="auto" w:line="240" w:before="0" w:after="0"/>
        <w:ind w:left="737" w:hanging="340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0"/>
        <w:ind w:left="737" w:hanging="340"/>
        <w:jc w:val="both"/>
        <w:rPr>
          <w:color w:val="auto"/>
        </w:rPr>
      </w:pPr>
      <w:r>
        <w:rPr>
          <w:color w:val="auto"/>
        </w:rPr>
        <w:tab/>
      </w:r>
    </w:p>
    <w:p>
      <w:pPr>
        <w:pStyle w:val="Normal"/>
        <w:spacing w:lineRule="auto" w:line="240" w:before="0" w:after="57"/>
        <w:jc w:val="both"/>
        <w:rPr>
          <w:color w:val="auto"/>
        </w:rPr>
      </w:pPr>
      <w:r>
        <w:rPr>
          <w:color w:val="auto"/>
        </w:rPr>
        <w:t>Příští zasedání MR: 10.11.2020, 16:00 hod.</w:t>
      </w:r>
    </w:p>
    <w:p>
      <w:pPr>
        <w:pStyle w:val="Normal"/>
        <w:spacing w:lineRule="auto" w:line="240" w:before="0" w:after="200"/>
        <w:jc w:val="both"/>
        <w:rPr>
          <w:color w:val="auto"/>
        </w:rPr>
      </w:pPr>
      <w:r>
        <w:rPr>
          <w:color w:val="auto"/>
        </w:rPr>
        <w:t>Zapsala: Marie Deržmíšková                                                                         Ověřila: Ivanka Soukupová</w:t>
      </w:r>
    </w:p>
    <w:sectPr>
      <w:type w:val="nextPage"/>
      <w:pgSz w:w="11906" w:h="16838"/>
      <w:pgMar w:left="720" w:right="720" w:header="0" w:top="720" w:footer="0" w:bottom="53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rFonts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Nadpis3">
    <w:name w:val="Heading 3"/>
    <w:basedOn w:val="Normal"/>
    <w:link w:val="Nadpis3Char"/>
    <w:uiPriority w:val="9"/>
    <w:qFormat/>
    <w:rsid w:val="00c746f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Internetovodkaz" w:customStyle="1">
    <w:name w:val="Internetový odkaz"/>
    <w:basedOn w:val="DefaultParagraphFont"/>
    <w:uiPriority w:val="99"/>
    <w:unhideWhenUsed/>
    <w:rsid w:val="00eb1520"/>
    <w:rPr>
      <w:color w:val="0000FF" w:themeColor="hyperlink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4d3920"/>
    <w:rPr>
      <w:b/>
      <w:bCs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c746f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Zdraznn">
    <w:name w:val="Zdůraznění"/>
    <w:basedOn w:val="DefaultParagraphFont"/>
    <w:uiPriority w:val="20"/>
    <w:qFormat/>
    <w:rsid w:val="00384f5b"/>
    <w:rPr>
      <w:i/>
      <w:iCs/>
    </w:rPr>
  </w:style>
  <w:style w:type="paragraph" w:styleId="Nadpis" w:customStyle="1">
    <w:name w:val="Nadpis"/>
    <w:basedOn w:val="Normal"/>
    <w:next w:val="Tlotextu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rsid w:val="002a387b"/>
    <w:pPr>
      <w:spacing w:lineRule="auto" w:line="288" w:before="0" w:after="140"/>
    </w:pPr>
    <w:rPr/>
  </w:style>
  <w:style w:type="paragraph" w:styleId="Seznam">
    <w:name w:val="List"/>
    <w:basedOn w:val="Tlotextu"/>
    <w:rsid w:val="002a387b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left="720" w:hanging="0"/>
      <w:contextualSpacing/>
    </w:pPr>
    <w:rPr/>
  </w:style>
  <w:style w:type="paragraph" w:styleId="LO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86406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Application>LibreOffice/6.4.0.3$Windows_X86_64 LibreOffice_project/b0a288ab3d2d4774cb44b62f04d5d28733ac6df8</Application>
  <Pages>2</Pages>
  <Words>847</Words>
  <Characters>4671</Characters>
  <CharactersWithSpaces>5583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2020-11-03T09:31:00Z</dcterms:created>
  <dc:creator>uzivatel</dc:creator>
  <dc:description/>
  <dc:language>cs-CZ</dc:language>
  <cp:lastModifiedBy/>
  <dcterms:modified xsi:type="dcterms:W3CDTF">2020-11-08T19:34:52Z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