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1 ze zasedání MR OMS dne 11. 1.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7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ověřovatelka – Ivanka Soukupová</w:t>
      </w:r>
    </w:p>
    <w:p>
      <w:pPr>
        <w:pStyle w:val="Normal"/>
        <w:spacing w:before="0" w:after="113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úkolů ze zasedání MR 12.10.2021:  - úkoly splněny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podpora osvětové kampaně SVS proti AMP:</w:t>
        <w:tab/>
        <w:tab/>
        <w:tab/>
        <w:tab/>
        <w:tab/>
        <w:tab/>
        <w:tab/>
        <w:tab/>
        <w:tab/>
        <w:t xml:space="preserve">- informační letáky pro chovatele, myslivce a ostatní veřejnost </w:t>
        <w:tab/>
        <w:tab/>
        <w:tab/>
        <w:tab/>
        <w:tab/>
        <w:tab/>
        <w:t xml:space="preserve">- rozšíření oblasti intenzivního odlovu černé zvěře podél státní hranice s Německem a Polskem – od </w:t>
        <w:tab/>
        <w:t xml:space="preserve">1.12.2021, Hřensko až Frýdek-Místek 8 400 km2, zástřelné 2 000,- Kč/ks, nálezné  3 000,- Kč/ks </w:t>
        <w:tab/>
        <w:t xml:space="preserve">( mimo oblast nálezné 2 000,- Kč/ks ), doposud - uloveno 5 175 ks, uhynulo 146 ks, vyplaceno 9,04 </w:t>
        <w:tab/>
        <w:t xml:space="preserve">mil.Kč </w:t>
        <w:tab/>
        <w:tab/>
        <w:tab/>
        <w:tab/>
        <w:tab/>
        <w:tab/>
        <w:tab/>
        <w:tab/>
        <w:tab/>
        <w:tab/>
        <w:tab/>
        <w:tab/>
        <w:tab/>
        <w:t xml:space="preserve">- jednání SVS , ČMMJ a dotčené honitby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sbírka na pomoc členům ČMMJ postiženým tornádem – 372 400,- Kč pro 28 postižených ( 16 - OMS Hodonín, 12 – OMS Břeclav ), 13 300,- Kč/osobu, rozšířeno o 26 600,- Kč pro 2 členy mimo seznam z prostředků ČMMJ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omezení provozu sekretariátu v důsledku zhoršené epidemické situace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zveřejnění podmínek pro konání společných mysliveckých akcí ( hony, poslední leče, apod. 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anketa ve věci AMP včetně vyčíslení ekonomických ztrát v případě zavlečení nákazy a zákazu lovu ukončena k 19.11.2021 – 434 účastníků, tj. 500 000 ha honební plochy ( 7,5 % honiteb, nerovnoměrné rozložení ), nejaktivnější Kraj Vysočina a Zlínský ( 250 odpovědí ), poděkování za aktivitu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Vyhláška č. 454/2021 Sb. stanovuje seznam druhů živočichů vyžadujících regulaci – husice nilská, mýval severní, norek americký, nutrie říční, psík mývalovitý, ondatra pižmová – platnost od 1.1.2022, usmrcovat může každý myslivec s povolenkou k lovu, MS a MH – doba lovu neomezená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Metodický pokyn MZe pro orgány státní správy myslivosti ve věci rozhodování při iniciaci řízení o zrušení honiteb Státního pozemkového úřadu – doporučení se jím řídit ( přičlenění celé honitby, nová honitba, rozdělení )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„</w:t>
      </w:r>
      <w:r>
        <w:rPr>
          <w:rFonts w:cs="Calibri" w:cstheme="minorHAnsi"/>
          <w:color w:val="auto"/>
          <w:highlight w:val="white"/>
        </w:rPr>
        <w:t>Myslivci pro přírodu“ – 12 plakátů, využití - vývěsky, sociální sítě, média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výukový program „Myslet jako myslivec“ pro děti MŠ a 1. stupně ZŠ – návaznost na expozici Myslivost v Národním zemědělském muzeu Praha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zápis sokolnictví do světového seznamu nehmotného kulturního dědictví UNESCO – dalších 6 zemí ( Chorvatsko, Irsko, Kyrgystán, Nizozemí, Polsko, Slovensko ), zaspáno již 24 zemí ( ČR 2010 ), Klub sokolníků ČMMJ – 550 členů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výskyt svalovce – 2 ks divočáků ( dovoz 200 ks z Polska do zvěřinového závodu ), 2018 – 3x výskyt ( 1 ks ulovený na Liberecku, 2 ks dovoz z Maďarska ), 2019 – 1x výskyt ( ulovený na Uherskohradišťsku ), od 2014 monitoring – liška, psík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doobjednání a dovoz kalendářů 2022 podle zájmu členů OMS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sekretariát – omezení přímých kontaktů s členskou základnou v důsledku zhoršené epidemické situace, provoz bez výluky, úřední dny v Telči 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období 11-12/2021 bez zasedání MR OMS – operativní řešení potřeb prostřednictvím elektronické a telefonní komunikace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hlasování per rollam: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ab/>
        <w:t>1. Výsledek hospodaření OMS za období 01-09/2021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ab/>
        <w:t>- náklady 383 406,24 Kč, - výkony  619 585,11 Kč, výsledek - zisk 251 178,87 Kč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ab/>
        <w:tab/>
        <w:tab/>
        <w:t xml:space="preserve"> </w:t>
        <w:tab/>
        <w:t>Schváleno: PRO – 7, PROTI – 0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2. Návrh rozpočtu OMS na rok 2022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ab/>
        <w:t>- náklady 670 000,- Kč, - výkony 670 000,- Kč, výsledek – vyrovnaný rozpočet</w:t>
      </w:r>
    </w:p>
    <w:p>
      <w:pPr>
        <w:pStyle w:val="Normal"/>
        <w:spacing w:lineRule="auto" w:line="240" w:before="0" w:after="0"/>
        <w:ind w:left="288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 </w:t>
      </w:r>
      <w:r>
        <w:rPr>
          <w:rFonts w:cs="Calibri" w:cstheme="minorHAnsi"/>
          <w:color w:val="auto"/>
        </w:rPr>
        <w:t>Schváleno: PRO – 7, PROTI – 0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3. Návrh Termináře OMS na rok 2022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 </w:t>
      </w:r>
      <w:r>
        <w:rPr>
          <w:rFonts w:cs="Calibri" w:cstheme="minorHAnsi"/>
          <w:color w:val="auto"/>
        </w:rPr>
        <w:tab/>
        <w:t xml:space="preserve"> - KPK 7 akcí, KK 13 akcí, MK 1 akce, SK 5 akcí, OMS 1 akce - bez konkretizace některých akcí ( bude</w:t>
        <w:tab/>
        <w:t>doplněno )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 </w:t>
      </w:r>
      <w:r>
        <w:rPr>
          <w:rFonts w:cs="Calibri" w:cstheme="minorHAnsi"/>
          <w:color w:val="auto"/>
        </w:rPr>
        <w:tab/>
        <w:tab/>
        <w:t>Schváleno: PRO – 7, PROTI – 0.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informace ze zasedání MR ČMMJ ( 14.12.2021 ), předsednictva MR ČMMJ ( 11-12/2021 ), DR Myslivost, s.r.o. ( 7.12.2021 )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návrh novely ZoM od JUDr. Poláčka – časopis Svět myslivosti 12/2021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kurz ke zkouškám z myslivosti 2021-2022:</w:t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ab/>
        <w:tab/>
        <w:t>- vyhodnocení požadovaných odpovědí od účastníků</w:t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ab/>
        <w:tab/>
        <w:t xml:space="preserve">- organizace náhradního termínu povinných střeleb </w:t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ab/>
        <w:tab/>
        <w:t xml:space="preserve">- dobrovolná účast na přednáškách kurzu 2022 – náhrada konzultací </w:t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ab/>
        <w:tab/>
        <w:t>- dodržování preventivních hygienických podmínek stanovených pro účastníky v objektu SML Jihlava</w:t>
      </w:r>
    </w:p>
    <w:p>
      <w:pPr>
        <w:pStyle w:val="ListParagraph"/>
        <w:spacing w:lineRule="auto" w:line="240" w:before="0" w:after="113"/>
        <w:ind w:left="737" w:hanging="34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návrh na vyznamenání – František Škrdla – I.stupeň.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97" w:hanging="397"/>
        <w:jc w:val="both"/>
        <w:rPr>
          <w:rFonts w:cs="Calibri" w:cstheme="minorHAnsi"/>
          <w:b/>
          <w:b/>
          <w:bCs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ČMMJ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současně platná karanténní opatření při pořádání mysliveckých kurzů – z důvodu neměnného kolektivu se nemusí kontrolovat očkování ani prodělání Covidu, organizátor akce vede evidenci účastníků (jméno a příjmení, telefon) s uchováním po dobu 30 dnů.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 xml:space="preserve">přezkoušení čekatelů na funkci rozhodčího z výkonu lov.psů – Havlíčkův Brod, Perknov - Hostinec U Palánů, sobota 12.3.2022, 9:00 hod.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žádost o poskytnutí kontaktů na uživatele honiteb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 xml:space="preserve">zadávání termínů včetně změn u všech akcí OMS přes portál Myslivost, s.r.o.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možnost prezentace trofejí jednotlivých regionů na výstavě Silva Regina 2022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výzva k dílčí aktivitě prodeje zvěřiny přímo od myslivců formou samolepek i magnetek na auta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 xml:space="preserve">KVS Kraje Vysočina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zahájení výkupu lišek na monitoring vztekliny jaro 2022 (2 lišky na honitbu, 380,-Kč/kus), úhyn černé zvěře nutno hlásit na KVS – nálezci za dodání vzorku vyplaceno nálezné 2000,-Kč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Kraj Vysočina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instalace pachových ohradníků v návaznosti na minimalizaci názorů mezi jednotlivými zainteresovanými stranami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uzavřená Smlouva o dílo na shromáždění a hodnocení spodních čelistí jedinců černé zvěře za období od 1.10.2021 do 30.9.2022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 xml:space="preserve">termín sčítání zvěře stanoven MZe – </w:t>
      </w:r>
      <w:r>
        <w:rPr>
          <w:rFonts w:eastAsia="Calibri" w:cs="Calibri" w:cstheme="minorHAnsi"/>
          <w:bCs/>
          <w:color w:val="000000"/>
          <w:sz w:val="24"/>
          <w:szCs w:val="24"/>
        </w:rPr>
        <w:t>26.2.</w:t>
      </w:r>
      <w:r>
        <w:rPr>
          <w:rFonts w:cs="Calibri" w:cstheme="minorHAnsi"/>
          <w:bCs/>
          <w:color w:val="000000"/>
          <w:sz w:val="24"/>
          <w:szCs w:val="24"/>
        </w:rPr>
        <w:t>2022 ( při nesouhlasu držitele honitby - termín nového konečného sčítání 19.3.2022 )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 xml:space="preserve">MS Kozlov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 xml:space="preserve">žádost o udělení věrnostní medaile – Miroslav Vrzáček – s požadavkem </w:t>
      </w:r>
      <w:r>
        <w:rPr>
          <w:rFonts w:eastAsia="Calibri" w:cs="Calibri" w:cstheme="minorHAnsi"/>
          <w:bCs/>
          <w:color w:val="000000"/>
          <w:sz w:val="24"/>
          <w:szCs w:val="24"/>
        </w:rPr>
        <w:t>ne</w:t>
      </w:r>
      <w:r>
        <w:rPr>
          <w:rFonts w:cs="Calibri" w:cstheme="minorHAnsi"/>
          <w:bCs/>
          <w:color w:val="000000"/>
          <w:sz w:val="24"/>
          <w:szCs w:val="24"/>
        </w:rPr>
        <w:t xml:space="preserve">předávat na sněmu OMS,  MR odročila k rozhodnutí na příštím zasedání.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terminář kynologických akcí 2022 – průběžné doplňování míst konání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zvýšený zájem o zkoušky z výkonu psů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Jaroslav Fridrichovský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2022 - plánovány pouze střelecké akce okresního formátu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střelecká soutěž o putovní pohár předsedy OMS – otevřený závod, propagace, ceny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Roman Navrátil</w:t>
      </w:r>
    </w:p>
    <w:p>
      <w:pPr>
        <w:pStyle w:val="Normal"/>
        <w:spacing w:lineRule="auto" w:line="240" w:before="0" w:after="0"/>
        <w:ind w:left="737" w:hanging="397"/>
        <w:jc w:val="both"/>
        <w:rPr>
          <w:b/>
          <w:b/>
          <w:color w:val="auto"/>
        </w:rPr>
      </w:pPr>
      <w:r>
        <w:rPr>
          <w:b/>
          <w:color w:val="auto"/>
        </w:rPr>
        <w:t>-</w:t>
        <w:tab/>
      </w:r>
      <w:r>
        <w:rPr>
          <w:color w:val="auto"/>
        </w:rPr>
        <w:t>svatohubertská mše 7.11.2021 – Nová Říše – kladné hodnocení, dobrá účast, trubači bez pěveckého sboru</w:t>
      </w:r>
    </w:p>
    <w:p>
      <w:pPr>
        <w:pStyle w:val="Normal"/>
        <w:spacing w:lineRule="auto" w:line="240" w:before="0" w:after="57"/>
        <w:ind w:left="737" w:hanging="397"/>
        <w:jc w:val="both"/>
        <w:rPr>
          <w:b/>
          <w:b/>
          <w:color w:val="auto"/>
        </w:rPr>
      </w:pPr>
      <w:r>
        <w:rPr>
          <w:rFonts w:cs="Calibri" w:cstheme="minorHAnsi"/>
          <w:color w:val="auto"/>
        </w:rPr>
        <w:t>-</w:t>
        <w:tab/>
        <w:t>dohoda pro rok 2022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k 1.1.2022– 716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kurz ke zkouškám z myslivosti 2022-2023: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doposud přihlášeno </w:t>
      </w:r>
      <w:r>
        <w:rPr>
          <w:bCs/>
          <w:color w:val="000000"/>
        </w:rPr>
        <w:t xml:space="preserve">15 </w:t>
      </w:r>
      <w:r>
        <w:rPr>
          <w:bCs/>
          <w:color w:val="auto"/>
        </w:rPr>
        <w:t>zájemců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zahájení dne 4.2.2022 v 16.°° hod – Josef Prokeš, Petr Kolář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rozsah kurzu 72 hodin ( PÁ – NE, 4.2. - 5.3.2022, střelecké výcviky - 30.4. a  27.8.2022 )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- osoba odpovědná: </w:t>
        <w:tab/>
        <w:t>Marie Deržmíšková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vedoucí kurzu:</w:t>
        <w:tab/>
        <w:tab/>
        <w:t>Petr Kolář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lektorský sbor:</w:t>
        <w:tab/>
        <w:tab/>
        <w:t xml:space="preserve">I. </w:t>
        <w:tab/>
        <w:t>6 hodin</w:t>
        <w:tab/>
        <w:tab/>
        <w:t>Josef Prokeš</w:t>
        <w:tab/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II. </w:t>
        <w:tab/>
        <w:t>10 hodin</w:t>
        <w:tab/>
        <w:t>Lubomír Dohnal</w:t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III.</w:t>
        <w:tab/>
        <w:t>18 hodin</w:t>
        <w:tab/>
        <w:t>Vít Fridrichovský</w:t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IV.</w:t>
        <w:tab/>
        <w:t>10 hodin</w:t>
        <w:tab/>
        <w:t>Petr Kolář</w:t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V.</w:t>
        <w:tab/>
        <w:t>12 hodin</w:t>
        <w:tab/>
        <w:t>Jiří Košina</w:t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VI.</w:t>
        <w:tab/>
        <w:t>8 hodin</w:t>
        <w:tab/>
        <w:tab/>
        <w:t>Vlastislav Soukup, Zdeněk Eibel</w:t>
      </w:r>
    </w:p>
    <w:p>
      <w:pPr>
        <w:pStyle w:val="ListParagraph"/>
        <w:spacing w:lineRule="auto" w:line="240" w:before="0" w:after="0"/>
        <w:ind w:left="360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VII.</w:t>
        <w:tab/>
        <w:t>8 hodin</w:t>
        <w:tab/>
        <w:tab/>
        <w:t>Jan Krpálek</w:t>
      </w:r>
    </w:p>
    <w:p>
      <w:pPr>
        <w:pStyle w:val="ListParagraph"/>
        <w:spacing w:lineRule="auto" w:line="240" w:before="0" w:after="0"/>
        <w:ind w:left="1474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bezpodmínečné dodržování epidemických opatření při konání kurzu v objektu SML Jihlava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Cs/>
          <w:color w:val="auto"/>
        </w:rPr>
        <w:t xml:space="preserve"> 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     návrh na zakoupení 20 ks učebnice „Základy myslivosti nejen pro adepty“ pro </w:t>
      </w:r>
      <w:r>
        <w:rPr>
          <w:rFonts w:eastAsia="Calibri"/>
          <w:bCs/>
          <w:color w:val="000000"/>
          <w:sz w:val="22"/>
        </w:rPr>
        <w:t xml:space="preserve">účastníky kurzu </w:t>
      </w:r>
      <w:r>
        <w:rPr>
          <w:bCs/>
          <w:color w:val="000000"/>
        </w:rPr>
        <w:t xml:space="preserve"> </w:t>
      </w:r>
    </w:p>
    <w:p>
      <w:pPr>
        <w:pStyle w:val="ListParagraph"/>
        <w:spacing w:lineRule="auto" w:line="240" w:before="0" w:after="57"/>
        <w:ind w:left="680" w:hanging="340"/>
        <w:contextualSpacing/>
        <w:jc w:val="both"/>
        <w:rPr>
          <w:bCs/>
          <w:color w:val="auto"/>
        </w:rPr>
      </w:pPr>
      <w:r>
        <w:rPr>
          <w:bCs/>
          <w:color w:val="auto"/>
        </w:rPr>
        <w:t>-</w:t>
        <w:tab/>
        <w:t xml:space="preserve">výkup čelistí černé zvěře – předloženo 460 ks, KÚ převzato 403 ks ( 328 ks - á 350 Kč/ks, 18 ks - á 400 Kč/ks, </w:t>
        <w:tab/>
        <w:t>57 ks - á 500 Kč/ks ), uživatelům honiteb převedeno celkem 150 500,- Kč.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Vlastislav Soukup</w:t>
      </w:r>
    </w:p>
    <w:p>
      <w:pPr>
        <w:pStyle w:val="ListParagraph"/>
        <w:spacing w:lineRule="auto" w:line="240" w:before="0" w:after="0"/>
        <w:ind w:left="1117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</w:t>
        <w:tab/>
        <w:t>dotaz o výsledku požadavku ČMMJ na ORP ve věci vydaných LL.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MR uložila:</w:t>
      </w:r>
    </w:p>
    <w:p>
      <w:pPr>
        <w:pStyle w:val="ListParagraph"/>
        <w:spacing w:lineRule="auto" w:line="240" w:before="0" w:after="0"/>
        <w:ind w:left="737" w:hanging="397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  <w:tab/>
        <w:t>předsedovi MR:</w:t>
      </w:r>
    </w:p>
    <w:p>
      <w:pPr>
        <w:pStyle w:val="ListParagraph"/>
        <w:spacing w:lineRule="auto" w:line="240" w:before="0" w:after="0"/>
        <w:ind w:left="1474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zjistit podrobnosti k dotazu ve věci vydaných LL a informovat příští MR</w:t>
      </w:r>
    </w:p>
    <w:p>
      <w:pPr>
        <w:pStyle w:val="ListParagraph"/>
        <w:spacing w:lineRule="auto" w:line="240" w:before="0" w:after="0"/>
        <w:ind w:left="737" w:hanging="397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  <w:tab/>
        <w:t>předsedovi KPK:</w:t>
      </w:r>
    </w:p>
    <w:p>
      <w:pPr>
        <w:pStyle w:val="ListParagraph"/>
        <w:spacing w:lineRule="auto" w:line="240" w:before="0" w:after="0"/>
        <w:ind w:left="1474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vyhodnotit činnost OMS v oblasti práce s dětmi za 2021 a zaslat dokument KÚ</w:t>
      </w:r>
    </w:p>
    <w:p>
      <w:pPr>
        <w:pStyle w:val="ListParagraph"/>
        <w:spacing w:lineRule="auto" w:line="240" w:before="0" w:after="57"/>
        <w:ind w:left="1474" w:hanging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požádat KÚ o dotaci pro OMS na práci s dětmi 2022. 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MR rozhodla: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>neposkytnutí kontaktů na uživatele honiteb, ČMMJ doporučit obrátit se s žádostí o kontakty na ORP</w:t>
      </w:r>
      <w:r>
        <w:rPr>
          <w:bCs/>
          <w:color w:val="FF0000"/>
          <w:sz w:val="24"/>
          <w:szCs w:val="24"/>
        </w:rPr>
        <w:t>.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bCs/>
          <w:color w:val="auto"/>
        </w:rPr>
        <w:t xml:space="preserve">doobjednání a dovoz kalendářů 2022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na vyznamenání I. stupně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na organizaci a zajištění kurzu z myslivosti 2022-2023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FF0000"/>
          <w:sz w:val="24"/>
          <w:szCs w:val="24"/>
        </w:rPr>
      </w:pPr>
      <w:r>
        <w:rPr>
          <w:color w:val="000000"/>
        </w:rPr>
        <w:t xml:space="preserve">nákup učebnic pro </w:t>
      </w:r>
      <w:r>
        <w:rPr>
          <w:rFonts w:eastAsia="Calibri"/>
          <w:color w:val="000000"/>
          <w:sz w:val="22"/>
        </w:rPr>
        <w:t>účastníky kurzu.</w:t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8.2.2022,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1080" w:footer="0" w:bottom="11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f868e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LibreOffice/6.4.0.3$Windows_X86_64 LibreOffice_project/b0a288ab3d2d4774cb44b62f04d5d28733ac6df8</Application>
  <Pages>3</Pages>
  <Words>1205</Words>
  <Characters>6313</Characters>
  <CharactersWithSpaces>7589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2021-11-02T10:21:00Z</dcterms:created>
  <dc:creator>uzivatel</dc:creator>
  <dc:description/>
  <dc:language>cs-CZ</dc:language>
  <cp:lastModifiedBy/>
  <dcterms:modified xsi:type="dcterms:W3CDTF">2022-02-15T18:10:04Z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