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750"/>
      </w:tblGrid>
      <w:tr w:rsidR="00A20A75" w:rsidRPr="002270BD" w14:paraId="6B6F7030" w14:textId="77777777" w:rsidTr="002270BD">
        <w:trPr>
          <w:trHeight w:hRule="exact" w:val="612"/>
        </w:trPr>
        <w:tc>
          <w:tcPr>
            <w:tcW w:w="4750" w:type="dxa"/>
          </w:tcPr>
          <w:p w14:paraId="3761C61F" w14:textId="77777777" w:rsidR="00A20A75" w:rsidRPr="002270BD" w:rsidRDefault="00A20A75" w:rsidP="002E27AC">
            <w:pPr>
              <w:pStyle w:val="Bezmezer"/>
              <w:rPr>
                <w:sz w:val="22"/>
              </w:rPr>
            </w:pPr>
          </w:p>
        </w:tc>
        <w:tc>
          <w:tcPr>
            <w:tcW w:w="4750" w:type="dxa"/>
          </w:tcPr>
          <w:p w14:paraId="3CFA5A85" w14:textId="57513C29" w:rsidR="00A20A75" w:rsidRPr="002270BD" w:rsidRDefault="00A20A75" w:rsidP="002E27AC">
            <w:pPr>
              <w:pStyle w:val="Bezmezer"/>
              <w:jc w:val="right"/>
              <w:rPr>
                <w:sz w:val="22"/>
              </w:rPr>
            </w:pPr>
            <w:r w:rsidRPr="002270BD">
              <w:rPr>
                <w:sz w:val="22"/>
              </w:rPr>
              <w:t>V</w:t>
            </w:r>
            <w:r w:rsidR="0053428A" w:rsidRPr="002270BD">
              <w:rPr>
                <w:sz w:val="22"/>
              </w:rPr>
              <w:t xml:space="preserve"> Jihlavě</w:t>
            </w:r>
            <w:r w:rsidRPr="002270BD">
              <w:rPr>
                <w:sz w:val="22"/>
              </w:rPr>
              <w:t xml:space="preserve"> dne </w:t>
            </w:r>
            <w:r w:rsidR="006F07D2" w:rsidRPr="002270BD">
              <w:rPr>
                <w:sz w:val="22"/>
              </w:rPr>
              <w:t>21.</w:t>
            </w:r>
            <w:r w:rsidR="0053428A" w:rsidRPr="002270BD">
              <w:rPr>
                <w:sz w:val="22"/>
              </w:rPr>
              <w:t xml:space="preserve"> 05. 2023</w:t>
            </w:r>
          </w:p>
        </w:tc>
      </w:tr>
      <w:tr w:rsidR="002E27AC" w:rsidRPr="002270BD" w14:paraId="289778FB" w14:textId="77777777" w:rsidTr="006F07D2">
        <w:trPr>
          <w:trHeight w:val="1632"/>
        </w:trPr>
        <w:tc>
          <w:tcPr>
            <w:tcW w:w="4750" w:type="dxa"/>
          </w:tcPr>
          <w:p w14:paraId="5F1F1348" w14:textId="3102FF1A" w:rsidR="002E27AC" w:rsidRPr="002270BD" w:rsidRDefault="006F07D2" w:rsidP="002E27AC">
            <w:pPr>
              <w:pStyle w:val="Bezmezer"/>
              <w:rPr>
                <w:sz w:val="22"/>
              </w:rPr>
            </w:pPr>
            <w:r w:rsidRPr="002270BD">
              <w:rPr>
                <w:sz w:val="22"/>
              </w:rPr>
              <w:t xml:space="preserve">Účastníkům sněmu </w:t>
            </w:r>
          </w:p>
          <w:p w14:paraId="4633A72B" w14:textId="60B87342" w:rsidR="002E27AC" w:rsidRPr="002270BD" w:rsidRDefault="006F07D2" w:rsidP="006F07D2">
            <w:pPr>
              <w:pStyle w:val="Bezmezer"/>
              <w:rPr>
                <w:sz w:val="22"/>
              </w:rPr>
            </w:pPr>
            <w:r w:rsidRPr="002270BD">
              <w:rPr>
                <w:sz w:val="22"/>
              </w:rPr>
              <w:t>OMS Jihlava</w:t>
            </w:r>
          </w:p>
        </w:tc>
        <w:tc>
          <w:tcPr>
            <w:tcW w:w="4750" w:type="dxa"/>
          </w:tcPr>
          <w:p w14:paraId="46A0F9AF" w14:textId="77777777" w:rsidR="002E27AC" w:rsidRPr="002270BD" w:rsidRDefault="002E27AC" w:rsidP="002E27AC">
            <w:pPr>
              <w:pStyle w:val="Bezmezer"/>
              <w:rPr>
                <w:sz w:val="22"/>
              </w:rPr>
            </w:pPr>
          </w:p>
        </w:tc>
      </w:tr>
    </w:tbl>
    <w:p w14:paraId="20CFC59E" w14:textId="77777777" w:rsidR="002270BD" w:rsidRDefault="002270BD" w:rsidP="006F07D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19326D" w14:textId="59B5717E" w:rsidR="006F07D2" w:rsidRPr="002270BD" w:rsidRDefault="006F07D2" w:rsidP="006F07D2">
      <w:pPr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b/>
          <w:sz w:val="22"/>
          <w:szCs w:val="22"/>
          <w:u w:val="single"/>
        </w:rPr>
        <w:t>Pozvánka na sněm ČMMJ, z.s. - OMS Jihlava</w:t>
      </w:r>
    </w:p>
    <w:p w14:paraId="2FB048CE" w14:textId="77777777" w:rsidR="006F07D2" w:rsidRPr="002270BD" w:rsidRDefault="006F07D2" w:rsidP="006F07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5CC13" w14:textId="0703E5D4" w:rsidR="006F07D2" w:rsidRPr="002270BD" w:rsidRDefault="006F07D2" w:rsidP="006F07D2">
      <w:pPr>
        <w:jc w:val="both"/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ab/>
        <w:t xml:space="preserve">Myslivecká rada Vás srdečně zve na zasedání sněmu okresního mysliveckého spolku Jihlava, které se uskuteční ve </w:t>
      </w:r>
      <w:r w:rsidRPr="002270BD">
        <w:rPr>
          <w:rFonts w:asciiTheme="minorHAnsi" w:hAnsiTheme="minorHAnsi" w:cstheme="minorHAnsi"/>
          <w:b/>
          <w:sz w:val="22"/>
          <w:szCs w:val="22"/>
        </w:rPr>
        <w:t>čtvrtek</w:t>
      </w:r>
      <w:r w:rsidRPr="002270BD">
        <w:rPr>
          <w:rFonts w:asciiTheme="minorHAnsi" w:hAnsiTheme="minorHAnsi" w:cstheme="minorHAnsi"/>
          <w:sz w:val="22"/>
          <w:szCs w:val="22"/>
        </w:rPr>
        <w:t xml:space="preserve"> </w:t>
      </w:r>
      <w:r w:rsidRPr="002270BD">
        <w:rPr>
          <w:rFonts w:asciiTheme="minorHAnsi" w:hAnsiTheme="minorHAnsi" w:cstheme="minorHAnsi"/>
          <w:b/>
          <w:sz w:val="22"/>
          <w:szCs w:val="22"/>
        </w:rPr>
        <w:t>dne 22. 6. 2023 od 16:00 hod</w:t>
      </w:r>
      <w:r w:rsidRPr="002270BD">
        <w:rPr>
          <w:rFonts w:asciiTheme="minorHAnsi" w:hAnsiTheme="minorHAnsi" w:cstheme="minorHAnsi"/>
          <w:sz w:val="22"/>
          <w:szCs w:val="22"/>
        </w:rPr>
        <w:t xml:space="preserve">. </w:t>
      </w:r>
      <w:r w:rsidRPr="002270BD">
        <w:rPr>
          <w:rFonts w:asciiTheme="minorHAnsi" w:hAnsiTheme="minorHAnsi" w:cstheme="minorHAnsi"/>
          <w:b/>
          <w:sz w:val="22"/>
          <w:szCs w:val="22"/>
        </w:rPr>
        <w:t>v sále kulturního domu v Sedlejově č.p. 45.</w:t>
      </w:r>
      <w:r w:rsidRPr="002270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DE27F7" w14:textId="77777777" w:rsidR="006F07D2" w:rsidRPr="002270BD" w:rsidRDefault="006F07D2" w:rsidP="006F07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2A836" w14:textId="77777777" w:rsidR="009A5F29" w:rsidRDefault="006F07D2" w:rsidP="006F07D2">
      <w:pPr>
        <w:jc w:val="both"/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ab/>
        <w:t>Účastník musí být členem ČMMJ evidovaným v OMS Jihlava. Současně žádáme</w:t>
      </w:r>
    </w:p>
    <w:p w14:paraId="42D2A216" w14:textId="615EA37C" w:rsidR="006F07D2" w:rsidRDefault="006F07D2" w:rsidP="006F07D2">
      <w:pPr>
        <w:jc w:val="both"/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 o dochvilnost z důvodu včasného zahájení a nerušení jednání pozdním příchodem. </w:t>
      </w:r>
    </w:p>
    <w:p w14:paraId="0A7535B8" w14:textId="77777777" w:rsidR="009A5F29" w:rsidRDefault="009A5F29" w:rsidP="006F07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FF033" w14:textId="299CB498" w:rsidR="009A5F29" w:rsidRPr="002270BD" w:rsidRDefault="009A5F29" w:rsidP="006F07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si připomeneme 100 let ČMMJ. </w:t>
      </w:r>
    </w:p>
    <w:p w14:paraId="0DD4DAC8" w14:textId="0BC9E305" w:rsidR="002E27AC" w:rsidRPr="002270BD" w:rsidRDefault="002E27AC" w:rsidP="0093732B">
      <w:pPr>
        <w:pStyle w:val="Bezmezer"/>
        <w:rPr>
          <w:rFonts w:cstheme="minorHAnsi"/>
          <w:sz w:val="22"/>
        </w:rPr>
      </w:pPr>
    </w:p>
    <w:p w14:paraId="53A0193E" w14:textId="0DCD660D" w:rsidR="006F07D2" w:rsidRPr="002270BD" w:rsidRDefault="002B6D2E" w:rsidP="0093732B">
      <w:pPr>
        <w:pStyle w:val="Bezmezer"/>
        <w:rPr>
          <w:rFonts w:cstheme="minorHAnsi"/>
          <w:sz w:val="22"/>
        </w:rPr>
      </w:pPr>
      <w:r>
        <w:rPr>
          <w:rFonts w:cstheme="minorHAnsi"/>
          <w:sz w:val="22"/>
        </w:rPr>
        <w:t>Program:</w:t>
      </w:r>
    </w:p>
    <w:p w14:paraId="0A3B9068" w14:textId="77777777" w:rsidR="006F07D2" w:rsidRPr="002270BD" w:rsidRDefault="006F07D2" w:rsidP="006F07D2">
      <w:pPr>
        <w:numPr>
          <w:ilvl w:val="0"/>
          <w:numId w:val="6"/>
        </w:numPr>
        <w:tabs>
          <w:tab w:val="left" w:pos="856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Zahájení</w:t>
      </w:r>
    </w:p>
    <w:p w14:paraId="2A1FABFE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Schválení orgánů sněmu a programu jednání </w:t>
      </w:r>
    </w:p>
    <w:p w14:paraId="1C15EA52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Kontrola usnesení sněmu z roku 2022</w:t>
      </w:r>
    </w:p>
    <w:p w14:paraId="0FCB045D" w14:textId="0C6767A0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Zpráva o činnosti OMS od sněmu OMS 2022   </w:t>
      </w:r>
    </w:p>
    <w:p w14:paraId="7A731C94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Zpráva o výsledku hospodaření OMS za rok 2022</w:t>
      </w:r>
    </w:p>
    <w:p w14:paraId="2D1C4DD5" w14:textId="75FF1141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Zpráva o činnosti DR od sněmu OMS 2022</w:t>
      </w:r>
    </w:p>
    <w:p w14:paraId="31E2A5CB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Předání mysliveckých vyznamenání a pamětních medailí</w:t>
      </w:r>
    </w:p>
    <w:p w14:paraId="5EFF262D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Diskuse  </w:t>
      </w:r>
    </w:p>
    <w:p w14:paraId="7D68667C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Schválení usnesení</w:t>
      </w:r>
    </w:p>
    <w:p w14:paraId="29309098" w14:textId="77777777" w:rsidR="006F07D2" w:rsidRPr="002270BD" w:rsidRDefault="006F07D2" w:rsidP="006F07D2">
      <w:pPr>
        <w:numPr>
          <w:ilvl w:val="0"/>
          <w:numId w:val="6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Závěr</w:t>
      </w:r>
    </w:p>
    <w:p w14:paraId="4DD2AA77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1CDD25E4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4125DA65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Těšíme se na Vaši účast! </w:t>
      </w:r>
    </w:p>
    <w:p w14:paraId="643825D6" w14:textId="77777777" w:rsidR="006F07D2" w:rsidRPr="002270BD" w:rsidRDefault="006F07D2" w:rsidP="006F07D2">
      <w:pPr>
        <w:tabs>
          <w:tab w:val="left" w:pos="16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9107814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>S pozdravem „Myslivosti zdar“</w:t>
      </w:r>
    </w:p>
    <w:p w14:paraId="6B240CBC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61096CED" w14:textId="77777777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 xml:space="preserve">  </w:t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  <w:t xml:space="preserve">     Ing. Josef Prokeš v.r.</w:t>
      </w:r>
    </w:p>
    <w:p w14:paraId="41A497D7" w14:textId="79FE8371" w:rsidR="006F07D2" w:rsidRPr="002270BD" w:rsidRDefault="006F07D2" w:rsidP="006F07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</w:r>
      <w:r w:rsidRPr="002270BD">
        <w:rPr>
          <w:rFonts w:asciiTheme="minorHAnsi" w:hAnsiTheme="minorHAnsi" w:cstheme="minorHAnsi"/>
          <w:sz w:val="22"/>
          <w:szCs w:val="22"/>
        </w:rPr>
        <w:tab/>
        <w:t xml:space="preserve">            předseda myslivecké rady</w:t>
      </w:r>
    </w:p>
    <w:sectPr w:rsidR="006F07D2" w:rsidRPr="002270BD" w:rsidSect="002E27AC">
      <w:headerReference w:type="default" r:id="rId7"/>
      <w:footerReference w:type="default" r:id="rId8"/>
      <w:pgSz w:w="11906" w:h="16838" w:code="9"/>
      <w:pgMar w:top="2778" w:right="709" w:bottom="1985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7BD0" w14:textId="77777777" w:rsidR="00A4446B" w:rsidRDefault="00A4446B" w:rsidP="00694D47">
      <w:r>
        <w:separator/>
      </w:r>
    </w:p>
  </w:endnote>
  <w:endnote w:type="continuationSeparator" w:id="0">
    <w:p w14:paraId="17FF5E92" w14:textId="77777777" w:rsidR="00A4446B" w:rsidRDefault="00A4446B" w:rsidP="0069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51515B2C-3794-4C29-B432-27A5E2C82119}"/>
    <w:embedBold r:id="rId2" w:fontKey="{F702DF8E-59A3-422E-B3A2-0864836307BB}"/>
    <w:embedItalic r:id="rId3" w:fontKey="{9B6925E2-A397-4802-8FFB-B96621C70486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098" w14:textId="77777777" w:rsidR="00881C84" w:rsidRPr="00881C84" w:rsidRDefault="00B12CB8" w:rsidP="00881C84">
    <w:pPr>
      <w:pStyle w:val="Zpat"/>
      <w:rPr>
        <w:b/>
        <w:bCs/>
      </w:rPr>
    </w:pPr>
    <w:r w:rsidRPr="00B12CB8">
      <w:rPr>
        <w:b/>
        <w:bCs/>
      </w:rPr>
      <w:t>Českomoravská myslivecká jednota, z.s.</w:t>
    </w:r>
  </w:p>
  <w:tbl>
    <w:tblPr>
      <w:tblStyle w:val="Mkatabulky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119"/>
      <w:gridCol w:w="2410"/>
    </w:tblGrid>
    <w:tr w:rsidR="00515AEF" w14:paraId="38578D38" w14:textId="77777777" w:rsidTr="00881C84">
      <w:tc>
        <w:tcPr>
          <w:tcW w:w="3969" w:type="dxa"/>
          <w:vAlign w:val="bottom"/>
        </w:tcPr>
        <w:p w14:paraId="3C411CDB" w14:textId="5ED03432" w:rsidR="00D81277" w:rsidRPr="00D5604F" w:rsidRDefault="00D5604F" w:rsidP="00D5604F">
          <w:pPr>
            <w:pStyle w:val="Zpat"/>
            <w:rPr>
              <w:b/>
              <w:bCs/>
            </w:rPr>
          </w:pPr>
          <w:r w:rsidRPr="00D5604F">
            <w:rPr>
              <w:b/>
              <w:bCs/>
            </w:rPr>
            <w:t>okresní myslivecký spolek Jihlava</w:t>
          </w:r>
        </w:p>
        <w:p w14:paraId="4F9BA5F6" w14:textId="11E3DE14" w:rsidR="00D5604F" w:rsidRDefault="00D5604F" w:rsidP="00D81277">
          <w:pPr>
            <w:pStyle w:val="Zpat"/>
          </w:pPr>
          <w:r>
            <w:t>Znojemská 2716/78, 586 01 Jihlava</w:t>
          </w:r>
        </w:p>
        <w:p w14:paraId="03C807E8" w14:textId="272EBC44" w:rsidR="00515AEF" w:rsidRDefault="00515AEF" w:rsidP="00D81277">
          <w:pPr>
            <w:pStyle w:val="Zpat"/>
          </w:pPr>
        </w:p>
      </w:tc>
      <w:tc>
        <w:tcPr>
          <w:tcW w:w="3119" w:type="dxa"/>
          <w:vAlign w:val="bottom"/>
        </w:tcPr>
        <w:p w14:paraId="2BE3F340" w14:textId="3A9BADF9" w:rsidR="00D81277" w:rsidRDefault="00D81277" w:rsidP="00D81277">
          <w:pPr>
            <w:pStyle w:val="Zpat"/>
          </w:pPr>
          <w:r>
            <w:t xml:space="preserve">IČ: </w:t>
          </w:r>
          <w:r w:rsidR="00D5604F">
            <w:t>67777228</w:t>
          </w:r>
        </w:p>
        <w:p w14:paraId="62F798EB" w14:textId="50D1CE0E" w:rsidR="00D81277" w:rsidRDefault="00D5604F" w:rsidP="00D81277">
          <w:pPr>
            <w:pStyle w:val="Zpat"/>
          </w:pPr>
          <w:r>
            <w:t>neplátce DPH</w:t>
          </w:r>
        </w:p>
        <w:p w14:paraId="4FB251D4" w14:textId="5ED7DBDD" w:rsidR="00515AEF" w:rsidRDefault="00515AEF" w:rsidP="00D81277">
          <w:pPr>
            <w:pStyle w:val="Zpat"/>
          </w:pPr>
        </w:p>
      </w:tc>
      <w:tc>
        <w:tcPr>
          <w:tcW w:w="2410" w:type="dxa"/>
          <w:vAlign w:val="bottom"/>
        </w:tcPr>
        <w:p w14:paraId="06F9FF6C" w14:textId="57A3CAE6" w:rsidR="00D81277" w:rsidRDefault="00D81277" w:rsidP="00D81277">
          <w:pPr>
            <w:pStyle w:val="Zpat"/>
          </w:pPr>
          <w:r>
            <w:t>Telefon: +420</w:t>
          </w:r>
          <w:r w:rsidR="00D5604F">
            <w:t> 606 045 625</w:t>
          </w:r>
        </w:p>
        <w:p w14:paraId="3FC877B3" w14:textId="2FD01AA0" w:rsidR="00D81277" w:rsidRDefault="00D81277" w:rsidP="00D81277">
          <w:pPr>
            <w:pStyle w:val="Zpat"/>
          </w:pPr>
          <w:r>
            <w:t xml:space="preserve">Email: </w:t>
          </w:r>
          <w:r w:rsidR="00D5604F">
            <w:t>omsji@omsji.cz</w:t>
          </w:r>
        </w:p>
        <w:p w14:paraId="08A4E0FA" w14:textId="746A5750" w:rsidR="00515AEF" w:rsidRDefault="00D81277" w:rsidP="00D81277">
          <w:pPr>
            <w:pStyle w:val="Zpat"/>
          </w:pPr>
          <w:r>
            <w:t xml:space="preserve">Datová schránka: </w:t>
          </w:r>
          <w:r w:rsidR="00D5604F">
            <w:t>a7kr27</w:t>
          </w:r>
        </w:p>
      </w:tc>
    </w:tr>
  </w:tbl>
  <w:p w14:paraId="11D1723E" w14:textId="77777777" w:rsidR="00694D47" w:rsidRDefault="00694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CAB6" w14:textId="77777777" w:rsidR="00A4446B" w:rsidRDefault="00A4446B" w:rsidP="00694D47">
      <w:r>
        <w:separator/>
      </w:r>
    </w:p>
  </w:footnote>
  <w:footnote w:type="continuationSeparator" w:id="0">
    <w:p w14:paraId="20E1FA0A" w14:textId="77777777" w:rsidR="00A4446B" w:rsidRDefault="00A4446B" w:rsidP="0069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909" w14:textId="233A5E5C" w:rsidR="00694D47" w:rsidRDefault="00AC7FB2" w:rsidP="00041D7C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293F89" wp14:editId="59B6F556">
          <wp:simplePos x="0" y="0"/>
          <wp:positionH relativeFrom="column">
            <wp:posOffset>3787140</wp:posOffset>
          </wp:positionH>
          <wp:positionV relativeFrom="paragraph">
            <wp:posOffset>-227965</wp:posOffset>
          </wp:positionV>
          <wp:extent cx="2446655" cy="1051560"/>
          <wp:effectExtent l="0" t="0" r="0" b="0"/>
          <wp:wrapThrough wrapText="bothSides">
            <wp:wrapPolygon edited="0">
              <wp:start x="0" y="0"/>
              <wp:lineTo x="0" y="21130"/>
              <wp:lineTo x="21359" y="21130"/>
              <wp:lineTo x="21359" y="0"/>
              <wp:lineTo x="0" y="0"/>
            </wp:wrapPolygon>
          </wp:wrapThrough>
          <wp:docPr id="1059" name="Obrázek 2">
            <a:extLst xmlns:a="http://schemas.openxmlformats.org/drawingml/2006/main">
              <a:ext uri="{FF2B5EF4-FFF2-40B4-BE49-F238E27FC236}">
                <a16:creationId xmlns:a16="http://schemas.microsoft.com/office/drawing/2014/main" id="{95FCFC3F-3DC9-28F2-4903-8494108D37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Obrázek 2">
                    <a:extLst>
                      <a:ext uri="{FF2B5EF4-FFF2-40B4-BE49-F238E27FC236}">
                        <a16:creationId xmlns:a16="http://schemas.microsoft.com/office/drawing/2014/main" id="{95FCFC3F-3DC9-28F2-4903-8494108D374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154" r="-66"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1051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C97">
      <w:rPr>
        <w:noProof/>
      </w:rPr>
      <w:drawing>
        <wp:anchor distT="0" distB="0" distL="114300" distR="114300" simplePos="0" relativeHeight="251659264" behindDoc="1" locked="1" layoutInCell="1" allowOverlap="1" wp14:anchorId="6A719A22" wp14:editId="6140F086">
          <wp:simplePos x="0" y="0"/>
          <wp:positionH relativeFrom="page">
            <wp:posOffset>1134745</wp:posOffset>
          </wp:positionH>
          <wp:positionV relativeFrom="page">
            <wp:posOffset>410845</wp:posOffset>
          </wp:positionV>
          <wp:extent cx="2084070" cy="676275"/>
          <wp:effectExtent l="0" t="0" r="0" b="9525"/>
          <wp:wrapNone/>
          <wp:docPr id="1363191179" name="Grafický objekt 1363191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val="cs-CZ" w:eastAsia="zh-CN" w:bidi="ar-SA"/>
      </w:rPr>
    </w:lvl>
  </w:abstractNum>
  <w:abstractNum w:abstractNumId="1" w15:restartNumberingAfterBreak="0">
    <w:nsid w:val="09275FED"/>
    <w:multiLevelType w:val="hybridMultilevel"/>
    <w:tmpl w:val="76D2CF52"/>
    <w:lvl w:ilvl="0" w:tplc="72BE4A4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B56"/>
    <w:multiLevelType w:val="hybridMultilevel"/>
    <w:tmpl w:val="DA3EFC70"/>
    <w:lvl w:ilvl="0" w:tplc="72BE4A4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6A7A"/>
    <w:multiLevelType w:val="hybridMultilevel"/>
    <w:tmpl w:val="2528FA7C"/>
    <w:lvl w:ilvl="0" w:tplc="72BE4A40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02673"/>
    <w:multiLevelType w:val="hybridMultilevel"/>
    <w:tmpl w:val="771877F8"/>
    <w:lvl w:ilvl="0" w:tplc="72BE4A40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8860D5"/>
    <w:multiLevelType w:val="hybridMultilevel"/>
    <w:tmpl w:val="05D89442"/>
    <w:lvl w:ilvl="0" w:tplc="72BE4A4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848131">
    <w:abstractNumId w:val="5"/>
  </w:num>
  <w:num w:numId="2" w16cid:durableId="1879051306">
    <w:abstractNumId w:val="3"/>
  </w:num>
  <w:num w:numId="3" w16cid:durableId="639381077">
    <w:abstractNumId w:val="1"/>
  </w:num>
  <w:num w:numId="4" w16cid:durableId="1232498871">
    <w:abstractNumId w:val="4"/>
  </w:num>
  <w:num w:numId="5" w16cid:durableId="1530416949">
    <w:abstractNumId w:val="2"/>
  </w:num>
  <w:num w:numId="6" w16cid:durableId="12337317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02C97"/>
    <w:rsid w:val="00041D7C"/>
    <w:rsid w:val="00150B2C"/>
    <w:rsid w:val="002270BD"/>
    <w:rsid w:val="002B6D2E"/>
    <w:rsid w:val="002E27AC"/>
    <w:rsid w:val="003A1787"/>
    <w:rsid w:val="003C3EDB"/>
    <w:rsid w:val="004E7F6C"/>
    <w:rsid w:val="004F1E90"/>
    <w:rsid w:val="00515AEF"/>
    <w:rsid w:val="0053428A"/>
    <w:rsid w:val="005A064C"/>
    <w:rsid w:val="00644B7B"/>
    <w:rsid w:val="00645504"/>
    <w:rsid w:val="00694D47"/>
    <w:rsid w:val="006A17AC"/>
    <w:rsid w:val="006F07D2"/>
    <w:rsid w:val="00717C69"/>
    <w:rsid w:val="00752B52"/>
    <w:rsid w:val="00787827"/>
    <w:rsid w:val="007D0349"/>
    <w:rsid w:val="00832670"/>
    <w:rsid w:val="00881C84"/>
    <w:rsid w:val="0093732B"/>
    <w:rsid w:val="009A5F29"/>
    <w:rsid w:val="00A20A75"/>
    <w:rsid w:val="00A22AA6"/>
    <w:rsid w:val="00A37420"/>
    <w:rsid w:val="00A4446B"/>
    <w:rsid w:val="00AA2C67"/>
    <w:rsid w:val="00AC7FB2"/>
    <w:rsid w:val="00B12CB8"/>
    <w:rsid w:val="00BC570F"/>
    <w:rsid w:val="00C27C7A"/>
    <w:rsid w:val="00CC1CAB"/>
    <w:rsid w:val="00CE1898"/>
    <w:rsid w:val="00D53096"/>
    <w:rsid w:val="00D5604F"/>
    <w:rsid w:val="00D81277"/>
    <w:rsid w:val="00DE3D29"/>
    <w:rsid w:val="00F054CD"/>
    <w:rsid w:val="00F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F51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17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5027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502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502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7C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502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C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5027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D47"/>
  </w:style>
  <w:style w:type="paragraph" w:styleId="Zpat">
    <w:name w:val="footer"/>
    <w:basedOn w:val="Normln"/>
    <w:link w:val="ZpatChar"/>
    <w:uiPriority w:val="99"/>
    <w:unhideWhenUsed/>
    <w:rsid w:val="00D81277"/>
    <w:pPr>
      <w:tabs>
        <w:tab w:val="center" w:pos="4536"/>
        <w:tab w:val="right" w:pos="9072"/>
      </w:tabs>
    </w:pPr>
    <w:rPr>
      <w:color w:val="1C5027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81277"/>
    <w:rPr>
      <w:color w:val="1C5027" w:themeColor="accent1"/>
      <w:sz w:val="16"/>
    </w:rPr>
  </w:style>
  <w:style w:type="table" w:styleId="Mkatabulky">
    <w:name w:val="Table Grid"/>
    <w:basedOn w:val="Normlntabulka"/>
    <w:uiPriority w:val="39"/>
    <w:rsid w:val="0051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0A75"/>
    <w:pPr>
      <w:spacing w:after="0" w:line="240" w:lineRule="auto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17C69"/>
    <w:rPr>
      <w:rFonts w:asciiTheme="majorHAnsi" w:eastAsiaTheme="majorEastAsia" w:hAnsiTheme="majorHAnsi" w:cstheme="majorBidi"/>
      <w:color w:val="1C5027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7C69"/>
    <w:rPr>
      <w:rFonts w:asciiTheme="majorHAnsi" w:eastAsiaTheme="majorEastAsia" w:hAnsiTheme="majorHAnsi" w:cstheme="majorBidi"/>
      <w:color w:val="1C502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7C69"/>
    <w:rPr>
      <w:rFonts w:asciiTheme="majorHAnsi" w:eastAsiaTheme="majorEastAsia" w:hAnsiTheme="majorHAnsi" w:cstheme="majorBidi"/>
      <w:color w:val="1C5027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17C69"/>
    <w:rPr>
      <w:rFonts w:asciiTheme="majorHAnsi" w:eastAsiaTheme="majorEastAsia" w:hAnsiTheme="majorHAnsi" w:cstheme="majorBidi"/>
      <w:i/>
      <w:iCs/>
      <w:color w:val="1C5027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C69"/>
    <w:rPr>
      <w:rFonts w:asciiTheme="majorHAnsi" w:eastAsiaTheme="majorEastAsia" w:hAnsiTheme="majorHAnsi" w:cstheme="majorBidi"/>
      <w:color w:val="1C5027" w:themeColor="accent1"/>
      <w:sz w:val="20"/>
    </w:rPr>
  </w:style>
  <w:style w:type="paragraph" w:styleId="Odstavecseseznamem">
    <w:name w:val="List Paragraph"/>
    <w:basedOn w:val="Normln"/>
    <w:uiPriority w:val="34"/>
    <w:qFormat/>
    <w:rsid w:val="006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ownloads\CMMJ_dopisni.dotx" TargetMode="External"/></Relationships>
</file>

<file path=word/theme/theme1.xml><?xml version="1.0" encoding="utf-8"?>
<a:theme xmlns:a="http://schemas.openxmlformats.org/drawingml/2006/main" name="Motiv Office">
  <a:themeElements>
    <a:clrScheme name="CMM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5027"/>
      </a:accent1>
      <a:accent2>
        <a:srgbClr val="369C4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MMJ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CMMJ_dopisni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2023-05-21T09:45:00Z</dcterms:created>
  <dcterms:modified xsi:type="dcterms:W3CDTF">2023-05-22T09:06:00Z</dcterms:modified>
</cp:coreProperties>
</file>